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ACF" w:rsidRPr="004275C3" w:rsidRDefault="00D97BC5" w:rsidP="00B86A55">
      <w:pPr>
        <w:pStyle w:val="Textosinformato"/>
        <w:spacing w:before="240" w:line="300" w:lineRule="exact"/>
        <w:jc w:val="center"/>
        <w:outlineLvl w:val="0"/>
        <w:rPr>
          <w:rFonts w:ascii="Tahoma" w:hAnsi="Tahoma" w:cs="Tahoma"/>
          <w:b/>
          <w:bCs/>
          <w:iCs/>
          <w:color w:val="C00000"/>
          <w:sz w:val="28"/>
          <w:szCs w:val="28"/>
          <w:lang w:val="en-GB"/>
        </w:rPr>
      </w:pPr>
      <w:r w:rsidRPr="004275C3">
        <w:rPr>
          <w:rFonts w:ascii="Tahoma" w:hAnsi="Tahoma" w:cs="Tahoma"/>
          <w:b/>
          <w:bCs/>
          <w:iCs/>
          <w:color w:val="C00000"/>
          <w:sz w:val="28"/>
          <w:szCs w:val="28"/>
          <w:lang w:val="en-GB"/>
        </w:rPr>
        <w:t>STATEMENT</w:t>
      </w:r>
    </w:p>
    <w:p w:rsidR="00711C16" w:rsidRPr="004275C3" w:rsidRDefault="00483ACF" w:rsidP="00B86A55">
      <w:pPr>
        <w:pStyle w:val="Normal36Bold"/>
        <w:spacing w:before="240" w:after="0" w:line="300" w:lineRule="exact"/>
        <w:jc w:val="center"/>
        <w:outlineLvl w:val="0"/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</w:pPr>
      <w:proofErr w:type="gramStart"/>
      <w:r w:rsidRPr="004275C3"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  <w:t>on</w:t>
      </w:r>
      <w:proofErr w:type="gramEnd"/>
      <w:r w:rsidRPr="004275C3"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  <w:t xml:space="preserve"> </w:t>
      </w:r>
      <w:r w:rsidR="004275C3"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  <w:t>P</w:t>
      </w:r>
      <w:r w:rsidRPr="004275C3"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  <w:t xml:space="preserve">romoting </w:t>
      </w:r>
      <w:r w:rsidR="004275C3"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  <w:t>Inclusive E</w:t>
      </w:r>
      <w:r w:rsidRPr="004275C3"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  <w:t xml:space="preserve">ducation </w:t>
      </w:r>
      <w:r w:rsidR="004275C3"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  <w:t>S</w:t>
      </w:r>
      <w:r w:rsidRPr="004275C3">
        <w:rPr>
          <w:rFonts w:ascii="Tahoma" w:hAnsi="Tahoma" w:cs="Tahoma"/>
          <w:bCs/>
          <w:iCs/>
          <w:color w:val="C00000"/>
          <w:sz w:val="28"/>
          <w:szCs w:val="28"/>
          <w:lang w:eastAsia="en-US"/>
        </w:rPr>
        <w:t>ystems in Europe</w:t>
      </w:r>
    </w:p>
    <w:p w:rsidR="005E5FD2" w:rsidRPr="00120FDE" w:rsidRDefault="005E5FD2" w:rsidP="00120FDE">
      <w:pPr>
        <w:rPr>
          <w:rFonts w:ascii="Tahoma" w:hAnsi="Tahoma" w:cs="Tahoma"/>
        </w:rPr>
      </w:pPr>
    </w:p>
    <w:p w:rsidR="005E5FD2" w:rsidRPr="004275C3" w:rsidRDefault="005E5FD2" w:rsidP="004275C3">
      <w:pPr>
        <w:pStyle w:val="Normal36Bold"/>
        <w:spacing w:before="240" w:after="0" w:line="300" w:lineRule="exact"/>
        <w:jc w:val="right"/>
        <w:outlineLvl w:val="0"/>
        <w:rPr>
          <w:rFonts w:ascii="Tahoma" w:hAnsi="Tahoma" w:cs="Tahoma"/>
          <w:b w:val="0"/>
          <w:bCs/>
          <w:iCs/>
          <w:szCs w:val="24"/>
          <w:lang w:eastAsia="en-US"/>
        </w:rPr>
      </w:pPr>
      <w:r w:rsidRPr="004275C3">
        <w:rPr>
          <w:rFonts w:ascii="Tahoma" w:hAnsi="Tahoma" w:cs="Tahoma"/>
          <w:b w:val="0"/>
          <w:bCs/>
          <w:iCs/>
          <w:szCs w:val="24"/>
          <w:lang w:eastAsia="en-US"/>
        </w:rPr>
        <w:t>Brussels, 9 April 2014</w:t>
      </w:r>
    </w:p>
    <w:p w:rsidR="00483ACF" w:rsidRPr="004275C3" w:rsidRDefault="00483ACF" w:rsidP="004275C3">
      <w:pPr>
        <w:pStyle w:val="Normal36Bold"/>
        <w:spacing w:before="240" w:after="0" w:line="300" w:lineRule="exact"/>
        <w:jc w:val="right"/>
        <w:rPr>
          <w:rFonts w:ascii="Tahoma" w:hAnsi="Tahoma" w:cs="Tahoma"/>
          <w:b w:val="0"/>
          <w:bCs/>
          <w:i/>
          <w:iCs/>
          <w:szCs w:val="24"/>
          <w:lang w:eastAsia="en-US"/>
        </w:rPr>
      </w:pPr>
    </w:p>
    <w:p w:rsidR="001612CB" w:rsidRPr="00A15F0A" w:rsidRDefault="00143A02" w:rsidP="003823EC">
      <w:p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 w:eastAsia="es-ES"/>
        </w:rPr>
      </w:pP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Through its </w:t>
      </w:r>
      <w:r w:rsidR="00D97BC5" w:rsidRPr="00A15F0A">
        <w:rPr>
          <w:rFonts w:ascii="Tahoma" w:hAnsi="Tahoma" w:cs="Tahoma"/>
          <w:b/>
          <w:sz w:val="24"/>
          <w:szCs w:val="24"/>
          <w:lang w:val="en-GB" w:eastAsia="es-ES"/>
        </w:rPr>
        <w:t>STATEMENT</w:t>
      </w:r>
      <w:r w:rsidRPr="00A15F0A">
        <w:rPr>
          <w:rFonts w:ascii="Tahoma" w:hAnsi="Tahoma" w:cs="Tahoma"/>
          <w:b/>
          <w:sz w:val="24"/>
          <w:szCs w:val="24"/>
          <w:lang w:val="en-GB" w:eastAsia="es-ES"/>
        </w:rPr>
        <w:t xml:space="preserve"> on promoting inclusive education systems in Europe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, </w:t>
      </w:r>
      <w:r w:rsidR="00666769" w:rsidRPr="00A15F0A">
        <w:rPr>
          <w:rFonts w:ascii="Tahoma" w:hAnsi="Tahoma" w:cs="Tahoma"/>
          <w:sz w:val="24"/>
          <w:szCs w:val="24"/>
          <w:lang w:val="en-GB" w:eastAsia="es-ES"/>
        </w:rPr>
        <w:t xml:space="preserve">the 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>incluD-ed</w:t>
      </w:r>
      <w:r w:rsidR="004A63B0" w:rsidRPr="00A15F0A">
        <w:rPr>
          <w:rFonts w:ascii="Tahoma" w:hAnsi="Tahoma" w:cs="Tahoma"/>
          <w:sz w:val="24"/>
          <w:szCs w:val="24"/>
          <w:lang w:val="en-GB" w:eastAsia="es-ES"/>
        </w:rPr>
        <w:t xml:space="preserve"> Network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 calls on current and future members of the European Parliament and the European Commission</w:t>
      </w:r>
      <w:r w:rsidR="00666769" w:rsidRPr="00A15F0A">
        <w:rPr>
          <w:rFonts w:ascii="Tahoma" w:hAnsi="Tahoma" w:cs="Tahoma"/>
          <w:sz w:val="24"/>
          <w:szCs w:val="24"/>
          <w:lang w:val="en-GB" w:eastAsia="es-ES"/>
        </w:rPr>
        <w:t>,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 as well as representatives of all European Member States</w:t>
      </w:r>
      <w:r w:rsidR="00666769" w:rsidRPr="00A15F0A">
        <w:rPr>
          <w:rFonts w:ascii="Tahoma" w:hAnsi="Tahoma" w:cs="Tahoma"/>
          <w:sz w:val="24"/>
          <w:szCs w:val="24"/>
          <w:lang w:val="en-GB" w:eastAsia="es-ES"/>
        </w:rPr>
        <w:t>,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 to consider and include the following recommendations </w:t>
      </w:r>
      <w:r w:rsidRPr="00A15F0A">
        <w:rPr>
          <w:rFonts w:ascii="Tahoma" w:hAnsi="Tahoma" w:cs="Tahoma"/>
          <w:sz w:val="24"/>
          <w:szCs w:val="24"/>
          <w:lang w:val="en-GB"/>
        </w:rPr>
        <w:t>regard</w:t>
      </w:r>
      <w:r w:rsidR="00683101" w:rsidRPr="00A15F0A">
        <w:rPr>
          <w:rFonts w:ascii="Tahoma" w:hAnsi="Tahoma" w:cs="Tahoma"/>
          <w:sz w:val="24"/>
          <w:szCs w:val="24"/>
          <w:lang w:val="en-GB"/>
        </w:rPr>
        <w:t>ing</w:t>
      </w:r>
      <w:r w:rsidRPr="00A15F0A">
        <w:rPr>
          <w:rFonts w:ascii="Tahoma" w:hAnsi="Tahoma" w:cs="Tahoma"/>
          <w:sz w:val="24"/>
          <w:szCs w:val="24"/>
          <w:lang w:val="en-GB"/>
        </w:rPr>
        <w:t xml:space="preserve"> the development of inclusive education systems 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>into their work programmes for the period 2014</w:t>
      </w:r>
      <w:r w:rsidR="00666769" w:rsidRPr="00A15F0A">
        <w:rPr>
          <w:rFonts w:ascii="Tahoma" w:hAnsi="Tahoma" w:cs="Tahoma"/>
          <w:sz w:val="24"/>
          <w:szCs w:val="24"/>
          <w:lang w:val="en-GB" w:eastAsia="es-ES"/>
        </w:rPr>
        <w:t>–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>2020.</w:t>
      </w:r>
    </w:p>
    <w:p w:rsidR="0011458B" w:rsidRPr="00A15F0A" w:rsidRDefault="0011458B" w:rsidP="003823EC">
      <w:p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 w:eastAsia="es-ES"/>
        </w:rPr>
      </w:pP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To advance the vision of </w:t>
      </w:r>
      <w:r w:rsidR="0087278C" w:rsidRPr="00A15F0A">
        <w:rPr>
          <w:rFonts w:ascii="Tahoma" w:hAnsi="Tahoma" w:cs="Tahoma"/>
          <w:sz w:val="24"/>
          <w:szCs w:val="24"/>
          <w:lang w:val="en-GB" w:eastAsia="es-ES"/>
        </w:rPr>
        <w:t>‘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>Europe 2020</w:t>
      </w:r>
      <w:r w:rsidR="0087278C" w:rsidRPr="00A15F0A">
        <w:rPr>
          <w:rFonts w:ascii="Tahoma" w:hAnsi="Tahoma" w:cs="Tahoma"/>
          <w:sz w:val="24"/>
          <w:szCs w:val="24"/>
          <w:lang w:val="en-GB" w:eastAsia="es-ES"/>
        </w:rPr>
        <w:t>’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 and achieve a smart, sustainable and inclus</w:t>
      </w:r>
      <w:r w:rsidR="004A63B0" w:rsidRPr="00A15F0A">
        <w:rPr>
          <w:rFonts w:ascii="Tahoma" w:hAnsi="Tahoma" w:cs="Tahoma"/>
          <w:sz w:val="24"/>
          <w:szCs w:val="24"/>
          <w:lang w:val="en-GB" w:eastAsia="es-ES"/>
        </w:rPr>
        <w:t xml:space="preserve">ive economy </w:t>
      </w:r>
      <w:r w:rsidR="003624BB" w:rsidRPr="00A15F0A">
        <w:rPr>
          <w:rFonts w:ascii="Tahoma" w:hAnsi="Tahoma" w:cs="Tahoma"/>
          <w:sz w:val="24"/>
          <w:szCs w:val="24"/>
          <w:lang w:val="en-GB" w:eastAsia="es-ES"/>
        </w:rPr>
        <w:t>in</w:t>
      </w:r>
      <w:r w:rsidR="004A63B0" w:rsidRPr="00A15F0A">
        <w:rPr>
          <w:rFonts w:ascii="Tahoma" w:hAnsi="Tahoma" w:cs="Tahoma"/>
          <w:sz w:val="24"/>
          <w:szCs w:val="24"/>
          <w:lang w:val="en-GB" w:eastAsia="es-ES"/>
        </w:rPr>
        <w:t xml:space="preserve"> coming years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>, inclusive education systems need to be promoted, developed and established throughout the EU. High levels of employment, produc</w:t>
      </w:r>
      <w:r w:rsidR="004A63B0" w:rsidRPr="00A15F0A">
        <w:rPr>
          <w:rFonts w:ascii="Tahoma" w:hAnsi="Tahoma" w:cs="Tahoma"/>
          <w:sz w:val="24"/>
          <w:szCs w:val="24"/>
          <w:lang w:val="en-GB" w:eastAsia="es-ES"/>
        </w:rPr>
        <w:t>tivity and social cohesion</w:t>
      </w:r>
      <w:r w:rsidR="00EE63E7" w:rsidRPr="00A15F0A">
        <w:rPr>
          <w:rFonts w:ascii="Tahoma" w:hAnsi="Tahoma" w:cs="Tahoma"/>
          <w:sz w:val="24"/>
          <w:szCs w:val="24"/>
          <w:lang w:val="en-GB" w:eastAsia="es-ES"/>
        </w:rPr>
        <w:t xml:space="preserve"> - 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priorities of EU2020 </w:t>
      </w:r>
      <w:r w:rsidR="00EE63E7" w:rsidRPr="00A15F0A">
        <w:rPr>
          <w:rFonts w:ascii="Tahoma" w:hAnsi="Tahoma" w:cs="Tahoma"/>
          <w:sz w:val="24"/>
          <w:szCs w:val="24"/>
          <w:lang w:val="en-GB" w:eastAsia="es-ES"/>
        </w:rPr>
        <w:t>-</w:t>
      </w:r>
      <w:r w:rsidRPr="00A15F0A">
        <w:rPr>
          <w:rFonts w:ascii="Tahoma" w:hAnsi="Tahoma" w:cs="Tahoma"/>
          <w:sz w:val="24"/>
          <w:szCs w:val="24"/>
          <w:lang w:val="en-GB" w:eastAsia="es-ES"/>
        </w:rPr>
        <w:t xml:space="preserve"> cannot be achieved without establishing inclusive education systems.</w:t>
      </w:r>
    </w:p>
    <w:p w:rsidR="004275C3" w:rsidRPr="00A15F0A" w:rsidRDefault="004275C3" w:rsidP="003823EC">
      <w:p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 w:eastAsia="es-ES"/>
        </w:rPr>
      </w:pPr>
    </w:p>
    <w:p w:rsidR="000E7D40" w:rsidRPr="00A15F0A" w:rsidRDefault="004A63B0" w:rsidP="003823EC">
      <w:pPr>
        <w:spacing w:before="240" w:after="0" w:line="300" w:lineRule="exact"/>
        <w:jc w:val="both"/>
        <w:rPr>
          <w:rFonts w:ascii="Tahoma" w:hAnsi="Tahoma" w:cs="Tahoma"/>
          <w:b/>
          <w:bCs/>
          <w:iCs/>
          <w:sz w:val="24"/>
          <w:szCs w:val="24"/>
          <w:lang w:val="en-GB"/>
        </w:rPr>
      </w:pPr>
      <w:proofErr w:type="gramStart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incluD-ed</w:t>
      </w:r>
      <w:proofErr w:type="gramEnd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bases this statement on:</w:t>
      </w:r>
    </w:p>
    <w:p w:rsidR="000E7D40" w:rsidRPr="00A15F0A" w:rsidRDefault="00B623B9" w:rsidP="003823EC">
      <w:pPr>
        <w:pStyle w:val="Prrafodelista"/>
        <w:numPr>
          <w:ilvl w:val="0"/>
          <w:numId w:val="17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>t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he European Charter of Fundamental Rights </w:t>
      </w:r>
      <w:r w:rsidR="00E27CB9" w:rsidRPr="00A15F0A">
        <w:rPr>
          <w:rFonts w:ascii="Tahoma" w:hAnsi="Tahoma" w:cs="Tahoma"/>
          <w:sz w:val="24"/>
          <w:szCs w:val="24"/>
          <w:lang w:val="en-GB"/>
        </w:rPr>
        <w:t>(</w:t>
      </w:r>
      <w:r w:rsidR="00D01C26" w:rsidRPr="00A15F0A">
        <w:rPr>
          <w:rFonts w:ascii="Tahoma" w:hAnsi="Tahoma" w:cs="Tahoma"/>
          <w:sz w:val="24"/>
          <w:szCs w:val="24"/>
          <w:lang w:val="en-GB"/>
        </w:rPr>
        <w:t xml:space="preserve">articles </w:t>
      </w:r>
      <w:r w:rsidR="004A63B0" w:rsidRPr="00A15F0A">
        <w:rPr>
          <w:rFonts w:ascii="Tahoma" w:hAnsi="Tahoma" w:cs="Tahoma"/>
          <w:sz w:val="24"/>
          <w:szCs w:val="24"/>
          <w:lang w:val="en-GB"/>
        </w:rPr>
        <w:t>21 and 26 on</w:t>
      </w:r>
      <w:r w:rsidR="00533A6B" w:rsidRPr="00A15F0A">
        <w:rPr>
          <w:rFonts w:ascii="Tahoma" w:hAnsi="Tahoma" w:cs="Tahoma"/>
          <w:sz w:val="24"/>
          <w:szCs w:val="24"/>
          <w:lang w:val="en-GB"/>
        </w:rPr>
        <w:t xml:space="preserve"> persons </w:t>
      </w:r>
      <w:r w:rsidR="003823EC">
        <w:rPr>
          <w:rFonts w:ascii="Tahoma" w:hAnsi="Tahoma" w:cs="Tahoma"/>
          <w:sz w:val="24"/>
          <w:szCs w:val="24"/>
          <w:lang w:val="en-GB"/>
        </w:rPr>
        <w:br/>
      </w:r>
      <w:r w:rsidR="00533A6B" w:rsidRPr="00A15F0A">
        <w:rPr>
          <w:rFonts w:ascii="Tahoma" w:hAnsi="Tahoma" w:cs="Tahoma"/>
          <w:sz w:val="24"/>
          <w:szCs w:val="24"/>
          <w:lang w:val="en-GB"/>
        </w:rPr>
        <w:t>with disabilities</w:t>
      </w:r>
      <w:r w:rsidR="00E27CB9" w:rsidRPr="00A15F0A">
        <w:rPr>
          <w:rFonts w:ascii="Tahoma" w:hAnsi="Tahoma" w:cs="Tahoma"/>
          <w:sz w:val="24"/>
          <w:szCs w:val="24"/>
          <w:lang w:val="en-GB"/>
        </w:rPr>
        <w:t>)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0E7D40" w:rsidRPr="00A15F0A" w:rsidRDefault="00B623B9" w:rsidP="003823EC">
      <w:pPr>
        <w:pStyle w:val="Prrafodelista"/>
        <w:numPr>
          <w:ilvl w:val="0"/>
          <w:numId w:val="17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>t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he U</w:t>
      </w:r>
      <w:r w:rsidR="00EE2499" w:rsidRPr="00A15F0A">
        <w:rPr>
          <w:rFonts w:ascii="Tahoma" w:hAnsi="Tahoma" w:cs="Tahoma"/>
          <w:sz w:val="24"/>
          <w:szCs w:val="24"/>
          <w:lang w:val="en-GB"/>
        </w:rPr>
        <w:t>nited Nations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Convention on the Rights of Persons with Disabilities, signed </w:t>
      </w:r>
      <w:r w:rsidR="003823EC">
        <w:rPr>
          <w:rFonts w:ascii="Tahoma" w:hAnsi="Tahoma" w:cs="Tahoma"/>
          <w:sz w:val="24"/>
          <w:szCs w:val="24"/>
          <w:lang w:val="en-GB"/>
        </w:rPr>
        <w:br/>
      </w:r>
      <w:r w:rsidR="000E7D40" w:rsidRPr="00A15F0A">
        <w:rPr>
          <w:rFonts w:ascii="Tahoma" w:hAnsi="Tahoma" w:cs="Tahoma"/>
          <w:sz w:val="24"/>
          <w:szCs w:val="24"/>
          <w:lang w:val="en-GB"/>
        </w:rPr>
        <w:t>b</w:t>
      </w:r>
      <w:r w:rsidR="00EE2499" w:rsidRPr="00A15F0A">
        <w:rPr>
          <w:rFonts w:ascii="Tahoma" w:hAnsi="Tahoma" w:cs="Tahoma"/>
          <w:sz w:val="24"/>
          <w:szCs w:val="24"/>
          <w:lang w:val="en-GB"/>
        </w:rPr>
        <w:t>y the European Union and its Member States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</w:t>
      </w:r>
      <w:r w:rsidR="00E27CB9" w:rsidRPr="00A15F0A">
        <w:rPr>
          <w:rFonts w:ascii="Tahoma" w:hAnsi="Tahoma" w:cs="Tahoma"/>
          <w:sz w:val="24"/>
          <w:szCs w:val="24"/>
          <w:lang w:val="en-GB"/>
        </w:rPr>
        <w:t>(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particularly </w:t>
      </w:r>
      <w:r w:rsidR="00D01C26" w:rsidRPr="00A15F0A">
        <w:rPr>
          <w:rFonts w:ascii="Tahoma" w:hAnsi="Tahoma" w:cs="Tahoma"/>
          <w:sz w:val="24"/>
          <w:szCs w:val="24"/>
          <w:lang w:val="en-GB"/>
        </w:rPr>
        <w:t xml:space="preserve">article 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24 on </w:t>
      </w:r>
      <w:r w:rsidR="00946021" w:rsidRPr="00A15F0A">
        <w:rPr>
          <w:rFonts w:ascii="Tahoma" w:hAnsi="Tahoma" w:cs="Tahoma"/>
          <w:sz w:val="24"/>
          <w:szCs w:val="24"/>
          <w:lang w:val="en-GB"/>
        </w:rPr>
        <w:t>e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ducation</w:t>
      </w:r>
      <w:r w:rsidR="00E27CB9" w:rsidRPr="00A15F0A">
        <w:rPr>
          <w:rFonts w:ascii="Tahoma" w:hAnsi="Tahoma" w:cs="Tahoma"/>
          <w:sz w:val="24"/>
          <w:szCs w:val="24"/>
          <w:lang w:val="en-GB"/>
        </w:rPr>
        <w:t>)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.</w:t>
      </w:r>
    </w:p>
    <w:p w:rsidR="004275C3" w:rsidRPr="00A15F0A" w:rsidRDefault="004275C3" w:rsidP="003823EC">
      <w:pPr>
        <w:pStyle w:val="Prrafodelista"/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</w:p>
    <w:p w:rsidR="000E7D40" w:rsidRPr="00A15F0A" w:rsidRDefault="002E1BD6" w:rsidP="003823EC">
      <w:pPr>
        <w:spacing w:before="240" w:after="0" w:line="300" w:lineRule="exact"/>
        <w:jc w:val="both"/>
        <w:rPr>
          <w:rFonts w:ascii="Tahoma" w:hAnsi="Tahoma" w:cs="Tahoma"/>
          <w:b/>
          <w:bCs/>
          <w:iCs/>
          <w:sz w:val="24"/>
          <w:szCs w:val="24"/>
          <w:lang w:val="en-GB"/>
        </w:rPr>
      </w:pPr>
      <w:proofErr w:type="gramStart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incluD-ed</w:t>
      </w:r>
      <w:proofErr w:type="gramEnd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highlights </w:t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that:</w:t>
      </w:r>
    </w:p>
    <w:p w:rsidR="000E7D40" w:rsidRPr="00A15F0A" w:rsidRDefault="001B7F26" w:rsidP="003823EC">
      <w:pPr>
        <w:pStyle w:val="Prrafodelista"/>
        <w:numPr>
          <w:ilvl w:val="0"/>
          <w:numId w:val="16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 xml:space="preserve">European Member States 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have already experienced positive results </w:t>
      </w:r>
      <w:r w:rsidR="003823EC">
        <w:rPr>
          <w:rFonts w:ascii="Tahoma" w:hAnsi="Tahoma" w:cs="Tahoma"/>
          <w:sz w:val="24"/>
          <w:szCs w:val="24"/>
          <w:lang w:val="en-GB"/>
        </w:rPr>
        <w:br/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from implementing inclusive education </w:t>
      </w:r>
      <w:r w:rsidR="007B586A" w:rsidRPr="00A15F0A">
        <w:rPr>
          <w:rFonts w:ascii="Tahoma" w:hAnsi="Tahoma" w:cs="Tahoma"/>
          <w:sz w:val="24"/>
          <w:szCs w:val="24"/>
          <w:lang w:val="en-GB"/>
        </w:rPr>
        <w:t>for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</w:t>
      </w:r>
      <w:r w:rsidR="00633361" w:rsidRPr="00A15F0A">
        <w:rPr>
          <w:rFonts w:ascii="Tahoma" w:hAnsi="Tahoma" w:cs="Tahoma"/>
          <w:sz w:val="24"/>
          <w:szCs w:val="24"/>
          <w:lang w:val="en-GB"/>
        </w:rPr>
        <w:t>students with special educational needs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0E7D40" w:rsidRPr="00A15F0A" w:rsidRDefault="00B623B9" w:rsidP="003823EC">
      <w:pPr>
        <w:pStyle w:val="Prrafodelista"/>
        <w:numPr>
          <w:ilvl w:val="0"/>
          <w:numId w:val="16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>i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nclusive education benefits all learners and strengthens social cohesion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0E7D40" w:rsidRPr="00A15F0A" w:rsidRDefault="00B623B9" w:rsidP="003823EC">
      <w:pPr>
        <w:pStyle w:val="Prrafodelista"/>
        <w:numPr>
          <w:ilvl w:val="0"/>
          <w:numId w:val="16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proofErr w:type="gramStart"/>
      <w:r w:rsidRPr="00A15F0A">
        <w:rPr>
          <w:rFonts w:ascii="Tahoma" w:hAnsi="Tahoma" w:cs="Tahoma"/>
          <w:sz w:val="24"/>
          <w:szCs w:val="24"/>
          <w:lang w:val="en-GB"/>
        </w:rPr>
        <w:t>a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ccess</w:t>
      </w:r>
      <w:proofErr w:type="gramEnd"/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</w:t>
      </w:r>
      <w:r w:rsidR="005F4D93" w:rsidRPr="00A15F0A">
        <w:rPr>
          <w:rFonts w:ascii="Tahoma" w:hAnsi="Tahoma" w:cs="Tahoma"/>
          <w:sz w:val="24"/>
          <w:szCs w:val="24"/>
          <w:lang w:val="en-GB"/>
        </w:rPr>
        <w:t xml:space="preserve">to 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and permanence in the education system ensure</w:t>
      </w:r>
      <w:r w:rsidR="00F74BCB" w:rsidRPr="00A15F0A">
        <w:rPr>
          <w:rFonts w:ascii="Tahoma" w:hAnsi="Tahoma" w:cs="Tahoma"/>
          <w:sz w:val="24"/>
          <w:szCs w:val="24"/>
          <w:lang w:val="en-GB"/>
        </w:rPr>
        <w:t>s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equal opportunities </w:t>
      </w:r>
      <w:r w:rsidR="003823EC">
        <w:rPr>
          <w:rFonts w:ascii="Tahoma" w:hAnsi="Tahoma" w:cs="Tahoma"/>
          <w:sz w:val="24"/>
          <w:szCs w:val="24"/>
          <w:lang w:val="en-GB"/>
        </w:rPr>
        <w:br/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for all </w:t>
      </w:r>
      <w:r w:rsidR="00710B9B" w:rsidRPr="00A15F0A">
        <w:rPr>
          <w:rFonts w:ascii="Tahoma" w:hAnsi="Tahoma" w:cs="Tahoma"/>
          <w:sz w:val="24"/>
          <w:szCs w:val="24"/>
          <w:lang w:val="en-GB"/>
        </w:rPr>
        <w:t>and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</w:t>
      </w:r>
      <w:r w:rsidR="00F74BCB" w:rsidRPr="00A15F0A">
        <w:rPr>
          <w:rFonts w:ascii="Tahoma" w:hAnsi="Tahoma" w:cs="Tahoma"/>
          <w:sz w:val="24"/>
          <w:szCs w:val="24"/>
          <w:lang w:val="en-GB"/>
        </w:rPr>
        <w:t xml:space="preserve">is 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a main source </w:t>
      </w:r>
      <w:r w:rsidR="00533A6B" w:rsidRPr="00A15F0A">
        <w:rPr>
          <w:rFonts w:ascii="Tahoma" w:hAnsi="Tahoma" w:cs="Tahoma"/>
          <w:sz w:val="24"/>
          <w:szCs w:val="24"/>
          <w:lang w:val="en-GB"/>
        </w:rPr>
        <w:t>of labour and social inclusion</w:t>
      </w:r>
      <w:r w:rsidR="007B586A" w:rsidRPr="00A15F0A">
        <w:rPr>
          <w:rFonts w:ascii="Tahoma" w:hAnsi="Tahoma" w:cs="Tahoma"/>
          <w:sz w:val="24"/>
          <w:szCs w:val="24"/>
          <w:lang w:val="en-GB"/>
        </w:rPr>
        <w:t>.</w:t>
      </w:r>
    </w:p>
    <w:p w:rsidR="000E7D40" w:rsidRPr="00A15F0A" w:rsidRDefault="002E1BD6" w:rsidP="003823EC">
      <w:pPr>
        <w:spacing w:before="240" w:after="0" w:line="300" w:lineRule="exact"/>
        <w:jc w:val="both"/>
        <w:rPr>
          <w:rFonts w:ascii="Tahoma" w:hAnsi="Tahoma" w:cs="Tahoma"/>
          <w:b/>
          <w:bCs/>
          <w:iCs/>
          <w:sz w:val="24"/>
          <w:szCs w:val="24"/>
          <w:lang w:val="en-GB"/>
        </w:rPr>
      </w:pPr>
      <w:proofErr w:type="spellStart"/>
      <w:proofErr w:type="gramStart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lastRenderedPageBreak/>
        <w:t>incluD</w:t>
      </w:r>
      <w:proofErr w:type="spellEnd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-</w:t>
      </w:r>
      <w:proofErr w:type="spellStart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ed</w:t>
      </w:r>
      <w:proofErr w:type="spellEnd"/>
      <w:proofErr w:type="gramEnd"/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request</w:t>
      </w:r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s</w:t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that</w:t>
      </w:r>
      <w:r w:rsidR="0081019B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the</w:t>
      </w:r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European Parliament,</w:t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</w:t>
      </w:r>
      <w:r w:rsidR="008D5C8B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the European </w:t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Commission </w:t>
      </w:r>
      <w:r w:rsidR="003823EC">
        <w:rPr>
          <w:rFonts w:ascii="Tahoma" w:hAnsi="Tahoma" w:cs="Tahoma"/>
          <w:b/>
          <w:bCs/>
          <w:iCs/>
          <w:sz w:val="24"/>
          <w:szCs w:val="24"/>
          <w:lang w:val="en-GB"/>
        </w:rPr>
        <w:br/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and</w:t>
      </w:r>
      <w:r w:rsidR="00C6185C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the</w:t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Council</w:t>
      </w:r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</w:t>
      </w:r>
      <w:r w:rsidR="00215708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of the European Union</w:t>
      </w:r>
      <w:r w:rsidR="0028292D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</w:t>
      </w:r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take steps </w:t>
      </w:r>
      <w:r w:rsidR="00C6185C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in contributing</w:t>
      </w:r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to</w:t>
      </w:r>
      <w:r w:rsidR="0081019B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:</w:t>
      </w:r>
    </w:p>
    <w:p w:rsidR="000E7D40" w:rsidRPr="00A15F0A" w:rsidRDefault="00C6185C" w:rsidP="003823EC">
      <w:pPr>
        <w:pStyle w:val="Prrafodelista"/>
        <w:numPr>
          <w:ilvl w:val="0"/>
          <w:numId w:val="15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 xml:space="preserve">the development of </w:t>
      </w:r>
      <w:r w:rsidR="002E1BD6" w:rsidRPr="00A15F0A">
        <w:rPr>
          <w:rFonts w:ascii="Tahoma" w:hAnsi="Tahoma" w:cs="Tahoma"/>
          <w:sz w:val="24"/>
          <w:szCs w:val="24"/>
          <w:lang w:val="en-GB"/>
        </w:rPr>
        <w:t>a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</w:t>
      </w:r>
      <w:r w:rsidR="00EE2499" w:rsidRPr="00A15F0A">
        <w:rPr>
          <w:rFonts w:ascii="Tahoma" w:hAnsi="Tahoma" w:cs="Tahoma"/>
          <w:sz w:val="24"/>
          <w:szCs w:val="24"/>
          <w:lang w:val="en-GB"/>
        </w:rPr>
        <w:t>European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strategy urging </w:t>
      </w:r>
      <w:r w:rsidR="001B7F26" w:rsidRPr="00A15F0A">
        <w:rPr>
          <w:rFonts w:ascii="Tahoma" w:hAnsi="Tahoma" w:cs="Tahoma"/>
          <w:sz w:val="24"/>
          <w:szCs w:val="24"/>
          <w:lang w:val="en-GB"/>
        </w:rPr>
        <w:t>Member States</w:t>
      </w:r>
      <w:r w:rsidR="002E1BD6" w:rsidRPr="00A15F0A">
        <w:rPr>
          <w:rFonts w:ascii="Tahoma" w:hAnsi="Tahoma" w:cs="Tahoma"/>
          <w:sz w:val="24"/>
          <w:szCs w:val="24"/>
          <w:lang w:val="en-GB"/>
        </w:rPr>
        <w:t xml:space="preserve"> to implement 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inclusive education systems at all levels</w:t>
      </w:r>
      <w:r w:rsidR="00165A78" w:rsidRPr="00A15F0A">
        <w:rPr>
          <w:rFonts w:ascii="Tahoma" w:hAnsi="Tahoma" w:cs="Tahoma"/>
          <w:sz w:val="24"/>
          <w:szCs w:val="24"/>
          <w:lang w:val="en-GB"/>
        </w:rPr>
        <w:t xml:space="preserve">, bringing Europe in line with </w:t>
      </w:r>
      <w:r w:rsidR="00822F87" w:rsidRPr="00A15F0A">
        <w:rPr>
          <w:rFonts w:ascii="Tahoma" w:hAnsi="Tahoma" w:cs="Tahoma"/>
          <w:sz w:val="24"/>
          <w:szCs w:val="24"/>
          <w:lang w:val="en-GB"/>
        </w:rPr>
        <w:t xml:space="preserve">objectives set out in </w:t>
      </w:r>
      <w:r w:rsidR="00165A78" w:rsidRPr="00A15F0A">
        <w:rPr>
          <w:rFonts w:ascii="Tahoma" w:hAnsi="Tahoma" w:cs="Tahoma"/>
          <w:sz w:val="24"/>
          <w:szCs w:val="24"/>
          <w:lang w:val="en-GB"/>
        </w:rPr>
        <w:t xml:space="preserve">the </w:t>
      </w:r>
      <w:r w:rsidR="00EE2499" w:rsidRPr="00A15F0A">
        <w:rPr>
          <w:rFonts w:ascii="Tahoma" w:hAnsi="Tahoma" w:cs="Tahoma"/>
          <w:sz w:val="24"/>
          <w:szCs w:val="24"/>
          <w:lang w:val="en-GB"/>
        </w:rPr>
        <w:t>UN Convention on the Right</w:t>
      </w:r>
      <w:r w:rsidR="00822F87" w:rsidRPr="00A15F0A">
        <w:rPr>
          <w:rFonts w:ascii="Tahoma" w:hAnsi="Tahoma" w:cs="Tahoma"/>
          <w:sz w:val="24"/>
          <w:szCs w:val="24"/>
          <w:lang w:val="en-GB"/>
        </w:rPr>
        <w:t>s of Persons with Disabilities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2E1BD6" w:rsidRPr="00A15F0A" w:rsidRDefault="003519F4" w:rsidP="003823EC">
      <w:pPr>
        <w:pStyle w:val="Prrafodelista"/>
        <w:numPr>
          <w:ilvl w:val="0"/>
          <w:numId w:val="15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proofErr w:type="gramStart"/>
      <w:r w:rsidRPr="00A15F0A">
        <w:rPr>
          <w:rFonts w:ascii="Tahoma" w:hAnsi="Tahoma" w:cs="Tahoma"/>
          <w:sz w:val="24"/>
          <w:szCs w:val="24"/>
          <w:lang w:val="en-GB"/>
        </w:rPr>
        <w:t>encourage</w:t>
      </w:r>
      <w:proofErr w:type="gramEnd"/>
      <w:r w:rsidR="001B7F26" w:rsidRPr="00A15F0A">
        <w:rPr>
          <w:rFonts w:ascii="Tahoma" w:hAnsi="Tahoma" w:cs="Tahoma"/>
          <w:sz w:val="24"/>
          <w:szCs w:val="24"/>
          <w:lang w:val="en-GB"/>
        </w:rPr>
        <w:t xml:space="preserve"> </w:t>
      </w:r>
      <w:r w:rsidRPr="00A15F0A">
        <w:rPr>
          <w:rFonts w:ascii="Tahoma" w:hAnsi="Tahoma" w:cs="Tahoma"/>
          <w:sz w:val="24"/>
          <w:szCs w:val="24"/>
          <w:lang w:val="en-GB"/>
        </w:rPr>
        <w:t>Member States to invest in inclusive education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to achieve </w:t>
      </w:r>
      <w:r w:rsidR="0087278C" w:rsidRPr="00A15F0A">
        <w:rPr>
          <w:rFonts w:ascii="Tahoma" w:hAnsi="Tahoma" w:cs="Tahoma"/>
          <w:sz w:val="24"/>
          <w:szCs w:val="24"/>
          <w:lang w:val="en-GB"/>
        </w:rPr>
        <w:t>‘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E</w:t>
      </w:r>
      <w:r w:rsidR="0087278C" w:rsidRPr="00A15F0A">
        <w:rPr>
          <w:rFonts w:ascii="Tahoma" w:hAnsi="Tahoma" w:cs="Tahoma"/>
          <w:sz w:val="24"/>
          <w:szCs w:val="24"/>
          <w:lang w:val="en-GB"/>
        </w:rPr>
        <w:t xml:space="preserve">urope 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2020</w:t>
      </w:r>
      <w:r w:rsidR="0087278C" w:rsidRPr="00A15F0A">
        <w:rPr>
          <w:rFonts w:ascii="Tahoma" w:hAnsi="Tahoma" w:cs="Tahoma"/>
          <w:sz w:val="24"/>
          <w:szCs w:val="24"/>
          <w:lang w:val="en-GB"/>
        </w:rPr>
        <w:t>’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targets</w:t>
      </w:r>
      <w:r w:rsidR="00C33E44" w:rsidRPr="00A15F0A">
        <w:rPr>
          <w:rFonts w:ascii="Tahoma" w:hAnsi="Tahoma" w:cs="Tahoma"/>
          <w:sz w:val="24"/>
          <w:szCs w:val="24"/>
          <w:lang w:val="en-GB"/>
        </w:rPr>
        <w:t>.</w:t>
      </w:r>
    </w:p>
    <w:p w:rsidR="00957067" w:rsidRPr="00A15F0A" w:rsidRDefault="00957067" w:rsidP="003823EC">
      <w:pPr>
        <w:pStyle w:val="Prrafodelista"/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</w:p>
    <w:p w:rsidR="000E7D40" w:rsidRPr="00A15F0A" w:rsidRDefault="002E1BD6" w:rsidP="003823EC">
      <w:pPr>
        <w:spacing w:before="240" w:after="0" w:line="300" w:lineRule="exact"/>
        <w:ind w:left="349"/>
        <w:jc w:val="both"/>
        <w:rPr>
          <w:rFonts w:ascii="Tahoma" w:hAnsi="Tahoma" w:cs="Tahoma"/>
          <w:sz w:val="24"/>
          <w:szCs w:val="24"/>
          <w:lang w:val="en-GB"/>
        </w:rPr>
      </w:pPr>
      <w:proofErr w:type="spellStart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IncluD-ed</w:t>
      </w:r>
      <w:proofErr w:type="spellEnd"/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calls on the</w:t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develop</w:t>
      </w:r>
      <w:r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>ment of</w:t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 inclusive education systems </w:t>
      </w:r>
      <w:r w:rsidR="003823EC">
        <w:rPr>
          <w:rFonts w:ascii="Tahoma" w:hAnsi="Tahoma" w:cs="Tahoma"/>
          <w:b/>
          <w:bCs/>
          <w:iCs/>
          <w:sz w:val="24"/>
          <w:szCs w:val="24"/>
          <w:lang w:val="en-GB"/>
        </w:rPr>
        <w:br/>
      </w:r>
      <w:r w:rsidR="00142AB2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by Members States </w:t>
      </w:r>
      <w:r w:rsidR="000E7D40" w:rsidRPr="00A15F0A">
        <w:rPr>
          <w:rFonts w:ascii="Tahoma" w:hAnsi="Tahoma" w:cs="Tahoma"/>
          <w:b/>
          <w:bCs/>
          <w:iCs/>
          <w:sz w:val="24"/>
          <w:szCs w:val="24"/>
          <w:lang w:val="en-GB"/>
        </w:rPr>
        <w:t xml:space="preserve">that: </w:t>
      </w:r>
    </w:p>
    <w:p w:rsidR="000E7D40" w:rsidRPr="00A15F0A" w:rsidRDefault="00A00B37" w:rsidP="003823EC">
      <w:pPr>
        <w:pStyle w:val="Prrafodelista"/>
        <w:numPr>
          <w:ilvl w:val="0"/>
          <w:numId w:val="14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 xml:space="preserve">enable early special educational needs detection mechanisms for qualified early </w:t>
      </w:r>
      <w:r w:rsidR="003823EC">
        <w:rPr>
          <w:rFonts w:ascii="Tahoma" w:hAnsi="Tahoma" w:cs="Tahoma"/>
          <w:sz w:val="24"/>
          <w:szCs w:val="24"/>
          <w:lang w:val="en-GB"/>
        </w:rPr>
        <w:br/>
      </w:r>
      <w:r w:rsidRPr="00A15F0A">
        <w:rPr>
          <w:rFonts w:ascii="Tahoma" w:hAnsi="Tahoma" w:cs="Tahoma"/>
          <w:sz w:val="24"/>
          <w:szCs w:val="24"/>
          <w:lang w:val="en-GB"/>
        </w:rPr>
        <w:t>and personalised support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F807A5" w:rsidRPr="00A15F0A" w:rsidRDefault="009454CB" w:rsidP="003823EC">
      <w:pPr>
        <w:pStyle w:val="Prrafodelista"/>
        <w:numPr>
          <w:ilvl w:val="0"/>
          <w:numId w:val="14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 xml:space="preserve">establish </w:t>
      </w:r>
      <w:r w:rsidR="005C1471" w:rsidRPr="00A15F0A">
        <w:rPr>
          <w:rFonts w:ascii="Tahoma" w:hAnsi="Tahoma" w:cs="Tahoma"/>
          <w:sz w:val="24"/>
          <w:szCs w:val="24"/>
          <w:lang w:val="en-GB"/>
        </w:rPr>
        <w:t xml:space="preserve">mechanisms that </w:t>
      </w:r>
      <w:r w:rsidRPr="00A15F0A">
        <w:rPr>
          <w:rFonts w:ascii="Tahoma" w:hAnsi="Tahoma" w:cs="Tahoma"/>
          <w:sz w:val="24"/>
          <w:szCs w:val="24"/>
          <w:lang w:val="en-GB"/>
        </w:rPr>
        <w:t>facilitat</w:t>
      </w:r>
      <w:r w:rsidR="005C1471" w:rsidRPr="00A15F0A">
        <w:rPr>
          <w:rFonts w:ascii="Tahoma" w:hAnsi="Tahoma" w:cs="Tahoma"/>
          <w:sz w:val="24"/>
          <w:szCs w:val="24"/>
          <w:lang w:val="en-GB"/>
        </w:rPr>
        <w:t>e</w:t>
      </w:r>
      <w:r w:rsidRPr="00A15F0A">
        <w:rPr>
          <w:rFonts w:ascii="Tahoma" w:hAnsi="Tahoma" w:cs="Tahoma"/>
          <w:sz w:val="24"/>
          <w:szCs w:val="24"/>
          <w:lang w:val="en-GB"/>
        </w:rPr>
        <w:t xml:space="preserve"> transition</w:t>
      </w:r>
      <w:r w:rsidR="005C1471" w:rsidRPr="00A15F0A">
        <w:rPr>
          <w:rFonts w:ascii="Tahoma" w:hAnsi="Tahoma" w:cs="Tahoma"/>
          <w:sz w:val="24"/>
          <w:szCs w:val="24"/>
          <w:lang w:val="en-GB"/>
        </w:rPr>
        <w:t>s</w:t>
      </w:r>
      <w:r w:rsidRPr="00A15F0A">
        <w:rPr>
          <w:rFonts w:ascii="Tahoma" w:hAnsi="Tahoma" w:cs="Tahoma"/>
          <w:sz w:val="24"/>
          <w:szCs w:val="24"/>
          <w:lang w:val="en-GB"/>
        </w:rPr>
        <w:t xml:space="preserve"> between the different stages of both education and employment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0E7D40" w:rsidRPr="00A15F0A" w:rsidRDefault="00B623B9" w:rsidP="003823EC">
      <w:pPr>
        <w:pStyle w:val="Prrafodelista"/>
        <w:numPr>
          <w:ilvl w:val="0"/>
          <w:numId w:val="14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>e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stablish a framework of services that supports inclusive education, particularly </w:t>
      </w:r>
      <w:r w:rsidR="003823EC">
        <w:rPr>
          <w:rFonts w:ascii="Tahoma" w:hAnsi="Tahoma" w:cs="Tahoma"/>
          <w:sz w:val="24"/>
          <w:szCs w:val="24"/>
          <w:lang w:val="en-GB"/>
        </w:rPr>
        <w:br/>
      </w:r>
      <w:r w:rsidR="000E7D40" w:rsidRPr="00A15F0A">
        <w:rPr>
          <w:rFonts w:ascii="Tahoma" w:hAnsi="Tahoma" w:cs="Tahoma"/>
          <w:sz w:val="24"/>
          <w:szCs w:val="24"/>
          <w:lang w:val="en-GB"/>
        </w:rPr>
        <w:t>for stud</w:t>
      </w:r>
      <w:r w:rsidR="00533A6B" w:rsidRPr="00A15F0A">
        <w:rPr>
          <w:rFonts w:ascii="Tahoma" w:hAnsi="Tahoma" w:cs="Tahoma"/>
          <w:sz w:val="24"/>
          <w:szCs w:val="24"/>
          <w:lang w:val="en-GB"/>
        </w:rPr>
        <w:t xml:space="preserve">ents </w:t>
      </w:r>
      <w:r w:rsidR="000D12C3" w:rsidRPr="00A15F0A">
        <w:rPr>
          <w:rFonts w:ascii="Tahoma" w:hAnsi="Tahoma" w:cs="Tahoma"/>
          <w:sz w:val="24"/>
          <w:szCs w:val="24"/>
          <w:lang w:val="en-GB"/>
        </w:rPr>
        <w:t>that require</w:t>
      </w:r>
      <w:r w:rsidR="00533A6B" w:rsidRPr="00A15F0A">
        <w:rPr>
          <w:rFonts w:ascii="Tahoma" w:hAnsi="Tahoma" w:cs="Tahoma"/>
          <w:sz w:val="24"/>
          <w:szCs w:val="24"/>
          <w:lang w:val="en-GB"/>
        </w:rPr>
        <w:t xml:space="preserve"> high-level support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0E7D40" w:rsidRPr="00A15F0A" w:rsidRDefault="00B623B9" w:rsidP="003823EC">
      <w:pPr>
        <w:pStyle w:val="Prrafodelista"/>
        <w:numPr>
          <w:ilvl w:val="0"/>
          <w:numId w:val="14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>p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romote and support participation of </w:t>
      </w:r>
      <w:r w:rsidR="00633361" w:rsidRPr="00A15F0A">
        <w:rPr>
          <w:rFonts w:ascii="Tahoma" w:hAnsi="Tahoma" w:cs="Tahoma"/>
          <w:sz w:val="24"/>
          <w:szCs w:val="24"/>
          <w:lang w:val="en-GB"/>
        </w:rPr>
        <w:t xml:space="preserve">students with special educational needs </w:t>
      </w:r>
      <w:r w:rsidR="003823EC">
        <w:rPr>
          <w:rFonts w:ascii="Tahoma" w:hAnsi="Tahoma" w:cs="Tahoma"/>
          <w:sz w:val="24"/>
          <w:szCs w:val="24"/>
          <w:lang w:val="en-GB"/>
        </w:rPr>
        <w:br/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in post-compulsory </w:t>
      </w:r>
      <w:r w:rsidR="00BB1BD2" w:rsidRPr="00A15F0A">
        <w:rPr>
          <w:rFonts w:ascii="Tahoma" w:hAnsi="Tahoma" w:cs="Tahoma"/>
          <w:sz w:val="24"/>
          <w:szCs w:val="24"/>
          <w:lang w:val="en-GB"/>
        </w:rPr>
        <w:t>education</w:t>
      </w:r>
      <w:r w:rsidR="00F3246A" w:rsidRPr="00A15F0A">
        <w:rPr>
          <w:rFonts w:ascii="Tahoma" w:hAnsi="Tahoma" w:cs="Tahoma"/>
          <w:sz w:val="24"/>
          <w:szCs w:val="24"/>
          <w:lang w:val="en-GB"/>
        </w:rPr>
        <w:t xml:space="preserve"> </w:t>
      </w:r>
      <w:r w:rsidR="00611F0D">
        <w:rPr>
          <w:rFonts w:ascii="Tahoma" w:hAnsi="Tahoma" w:cs="Tahoma"/>
          <w:sz w:val="24"/>
          <w:szCs w:val="24"/>
          <w:lang w:val="en-GB"/>
        </w:rPr>
        <w:t>and university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0E7D40" w:rsidRPr="00A15F0A" w:rsidRDefault="00B623B9" w:rsidP="003823EC">
      <w:pPr>
        <w:pStyle w:val="Prrafodelista"/>
        <w:numPr>
          <w:ilvl w:val="0"/>
          <w:numId w:val="14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>e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nhance universal</w:t>
      </w:r>
      <w:r w:rsidR="00640F8D" w:rsidRPr="00A15F0A">
        <w:rPr>
          <w:rFonts w:ascii="Tahoma" w:hAnsi="Tahoma" w:cs="Tahoma"/>
          <w:sz w:val="24"/>
          <w:szCs w:val="24"/>
          <w:lang w:val="en-GB"/>
        </w:rPr>
        <w:t>ly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 xml:space="preserve"> accessible curricula for lifelong learning and accessibility</w:t>
      </w:r>
      <w:r w:rsidR="00533A6B" w:rsidRPr="00A15F0A">
        <w:rPr>
          <w:rFonts w:ascii="Tahoma" w:hAnsi="Tahoma" w:cs="Tahoma"/>
          <w:sz w:val="24"/>
          <w:szCs w:val="24"/>
          <w:lang w:val="en-GB"/>
        </w:rPr>
        <w:t xml:space="preserve"> of ICT in </w:t>
      </w:r>
      <w:r w:rsidR="002D271C" w:rsidRPr="00A15F0A">
        <w:rPr>
          <w:rFonts w:ascii="Tahoma" w:hAnsi="Tahoma" w:cs="Tahoma"/>
          <w:sz w:val="24"/>
          <w:szCs w:val="24"/>
          <w:lang w:val="en-GB"/>
        </w:rPr>
        <w:t xml:space="preserve">an </w:t>
      </w:r>
      <w:r w:rsidR="00533A6B" w:rsidRPr="00A15F0A">
        <w:rPr>
          <w:rFonts w:ascii="Tahoma" w:hAnsi="Tahoma" w:cs="Tahoma"/>
          <w:sz w:val="24"/>
          <w:szCs w:val="24"/>
          <w:lang w:val="en-GB"/>
        </w:rPr>
        <w:t>educational context</w:t>
      </w:r>
      <w:r w:rsidR="00957067" w:rsidRPr="00A15F0A">
        <w:rPr>
          <w:rFonts w:ascii="Tahoma" w:hAnsi="Tahoma" w:cs="Tahoma"/>
          <w:sz w:val="24"/>
          <w:szCs w:val="24"/>
          <w:lang w:val="en-GB"/>
        </w:rPr>
        <w:t>;</w:t>
      </w:r>
    </w:p>
    <w:p w:rsidR="000E7D40" w:rsidRPr="00A15F0A" w:rsidRDefault="00957067" w:rsidP="003823EC">
      <w:pPr>
        <w:pStyle w:val="Prrafodelista"/>
        <w:numPr>
          <w:ilvl w:val="0"/>
          <w:numId w:val="14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>reinforce teacher training</w:t>
      </w:r>
      <w:r w:rsidRPr="00A15F0A">
        <w:rPr>
          <w:rFonts w:ascii="Tahoma" w:hAnsi="Tahoma" w:cs="Tahoma"/>
          <w:sz w:val="24"/>
          <w:szCs w:val="24"/>
          <w:lang w:val="en-US"/>
        </w:rPr>
        <w:t xml:space="preserve"> </w:t>
      </w:r>
      <w:r w:rsidRPr="00A15F0A">
        <w:rPr>
          <w:rFonts w:ascii="Tahoma" w:hAnsi="Tahoma" w:cs="Tahoma"/>
          <w:sz w:val="24"/>
          <w:szCs w:val="24"/>
          <w:lang w:val="en-GB"/>
        </w:rPr>
        <w:t xml:space="preserve">to ensure </w:t>
      </w:r>
      <w:r w:rsidR="001B3E68" w:rsidRPr="001B3E68">
        <w:rPr>
          <w:rFonts w:ascii="Tahoma" w:hAnsi="Tahoma" w:cs="Tahoma"/>
          <w:sz w:val="24"/>
          <w:szCs w:val="24"/>
          <w:lang w:val="en-GB"/>
        </w:rPr>
        <w:t xml:space="preserve">quality </w:t>
      </w:r>
      <w:r w:rsidR="001B3E68">
        <w:rPr>
          <w:rFonts w:ascii="Tahoma" w:hAnsi="Tahoma" w:cs="Tahoma"/>
          <w:sz w:val="24"/>
          <w:szCs w:val="24"/>
          <w:lang w:val="en-GB"/>
        </w:rPr>
        <w:t>i</w:t>
      </w:r>
      <w:r w:rsidRPr="00A15F0A">
        <w:rPr>
          <w:rFonts w:ascii="Tahoma" w:hAnsi="Tahoma" w:cs="Tahoma"/>
          <w:sz w:val="24"/>
          <w:szCs w:val="24"/>
          <w:lang w:val="en-GB"/>
        </w:rPr>
        <w:t>nclusive education</w:t>
      </w:r>
      <w:r w:rsidR="003823EC">
        <w:rPr>
          <w:rFonts w:ascii="Tahoma" w:hAnsi="Tahoma" w:cs="Tahoma"/>
          <w:sz w:val="24"/>
          <w:szCs w:val="24"/>
          <w:lang w:val="en-GB"/>
        </w:rPr>
        <w:t>;</w:t>
      </w:r>
    </w:p>
    <w:p w:rsidR="00ED4861" w:rsidRPr="00A15F0A" w:rsidRDefault="00B623B9" w:rsidP="003823EC">
      <w:pPr>
        <w:pStyle w:val="Prrafodelista"/>
        <w:numPr>
          <w:ilvl w:val="0"/>
          <w:numId w:val="14"/>
        </w:num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  <w:r w:rsidRPr="00A15F0A">
        <w:rPr>
          <w:rFonts w:ascii="Tahoma" w:hAnsi="Tahoma" w:cs="Tahoma"/>
          <w:sz w:val="24"/>
          <w:szCs w:val="24"/>
          <w:lang w:val="en-GB"/>
        </w:rPr>
        <w:t>m</w:t>
      </w:r>
      <w:r w:rsidR="000E7D40" w:rsidRPr="00A15F0A">
        <w:rPr>
          <w:rFonts w:ascii="Tahoma" w:hAnsi="Tahoma" w:cs="Tahoma"/>
          <w:sz w:val="24"/>
          <w:szCs w:val="24"/>
          <w:lang w:val="en-GB"/>
        </w:rPr>
        <w:t>onitor progress, collect reliable data and best practice</w:t>
      </w:r>
      <w:r w:rsidR="002A587C" w:rsidRPr="00A15F0A">
        <w:rPr>
          <w:rFonts w:ascii="Tahoma" w:hAnsi="Tahoma" w:cs="Tahoma"/>
          <w:sz w:val="24"/>
          <w:szCs w:val="24"/>
          <w:lang w:val="en-GB"/>
        </w:rPr>
        <w:t>s.</w:t>
      </w:r>
    </w:p>
    <w:p w:rsidR="002E1BD6" w:rsidRPr="004275C3" w:rsidRDefault="002E1BD6" w:rsidP="004275C3">
      <w:p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</w:p>
    <w:p w:rsidR="002E1BD6" w:rsidRPr="004275C3" w:rsidRDefault="002E1BD6" w:rsidP="004275C3">
      <w:pPr>
        <w:spacing w:before="240" w:after="0" w:line="300" w:lineRule="exact"/>
        <w:jc w:val="both"/>
        <w:rPr>
          <w:rFonts w:ascii="Tahoma" w:hAnsi="Tahoma" w:cs="Tahoma"/>
          <w:sz w:val="24"/>
          <w:szCs w:val="24"/>
          <w:lang w:val="en-GB"/>
        </w:rPr>
      </w:pPr>
    </w:p>
    <w:sectPr w:rsidR="002E1BD6" w:rsidRPr="004275C3" w:rsidSect="00B86A55">
      <w:headerReference w:type="default" r:id="rId9"/>
      <w:footerReference w:type="default" r:id="rId10"/>
      <w:pgSz w:w="11906" w:h="16838"/>
      <w:pgMar w:top="2694" w:right="1080" w:bottom="1440" w:left="1080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172" w:rsidRDefault="00133172" w:rsidP="007312A2">
      <w:pPr>
        <w:spacing w:after="0" w:line="240" w:lineRule="auto"/>
      </w:pPr>
      <w:r>
        <w:separator/>
      </w:r>
    </w:p>
  </w:endnote>
  <w:endnote w:type="continuationSeparator" w:id="0">
    <w:p w:rsidR="00133172" w:rsidRDefault="00133172" w:rsidP="00731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89289"/>
      <w:docPartObj>
        <w:docPartGallery w:val="Page Numbers (Bottom of Page)"/>
        <w:docPartUnique/>
      </w:docPartObj>
    </w:sdtPr>
    <w:sdtContent>
      <w:p w:rsidR="009C0E8A" w:rsidRDefault="004F7632">
        <w:pPr>
          <w:pStyle w:val="Piedepgina"/>
          <w:jc w:val="center"/>
        </w:pPr>
        <w:r w:rsidRPr="009C0E8A">
          <w:rPr>
            <w:rFonts w:ascii="Tahoma" w:hAnsi="Tahoma" w:cs="Tahoma"/>
          </w:rPr>
          <w:fldChar w:fldCharType="begin"/>
        </w:r>
        <w:r w:rsidR="009C0E8A" w:rsidRPr="009C0E8A">
          <w:rPr>
            <w:rFonts w:ascii="Tahoma" w:hAnsi="Tahoma" w:cs="Tahoma"/>
          </w:rPr>
          <w:instrText xml:space="preserve"> PAGE   \* MERGEFORMAT </w:instrText>
        </w:r>
        <w:r w:rsidRPr="009C0E8A">
          <w:rPr>
            <w:rFonts w:ascii="Tahoma" w:hAnsi="Tahoma" w:cs="Tahoma"/>
          </w:rPr>
          <w:fldChar w:fldCharType="separate"/>
        </w:r>
        <w:r w:rsidR="00120FDE">
          <w:rPr>
            <w:rFonts w:ascii="Tahoma" w:hAnsi="Tahoma" w:cs="Tahoma"/>
            <w:noProof/>
          </w:rPr>
          <w:t>2</w:t>
        </w:r>
        <w:r w:rsidRPr="009C0E8A">
          <w:rPr>
            <w:rFonts w:ascii="Tahoma" w:hAnsi="Tahoma" w:cs="Tahoma"/>
          </w:rPr>
          <w:fldChar w:fldCharType="end"/>
        </w:r>
      </w:p>
    </w:sdtContent>
  </w:sdt>
  <w:p w:rsidR="009C0E8A" w:rsidRDefault="009C0E8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172" w:rsidRDefault="00133172" w:rsidP="007312A2">
      <w:pPr>
        <w:spacing w:after="0" w:line="240" w:lineRule="auto"/>
      </w:pPr>
      <w:r>
        <w:separator/>
      </w:r>
    </w:p>
  </w:footnote>
  <w:footnote w:type="continuationSeparator" w:id="0">
    <w:p w:rsidR="00133172" w:rsidRDefault="00133172" w:rsidP="00731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172" w:rsidRDefault="00120FDE">
    <w:pPr>
      <w:pStyle w:val="Encabezado"/>
    </w:pPr>
    <w:r>
      <w:rPr>
        <w:rFonts w:ascii="Arial" w:hAnsi="Arial" w:cs="Arial"/>
        <w:b/>
        <w:bCs/>
        <w:noProof/>
        <w:sz w:val="24"/>
        <w:szCs w:val="24"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-495935</wp:posOffset>
          </wp:positionH>
          <wp:positionV relativeFrom="margin">
            <wp:posOffset>-1600200</wp:posOffset>
          </wp:positionV>
          <wp:extent cx="3014980" cy="1346200"/>
          <wp:effectExtent l="19050" t="0" r="0" b="0"/>
          <wp:wrapSquare wrapText="bothSides"/>
          <wp:docPr id="1" name="0 Imagen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head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444" t="502" r="24661" b="86250"/>
                  <a:stretch>
                    <a:fillRect/>
                  </a:stretch>
                </pic:blipFill>
                <pic:spPr bwMode="auto">
                  <a:xfrm>
                    <a:off x="0" y="0"/>
                    <a:ext cx="3014980" cy="134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6A55">
      <w:rPr>
        <w:rFonts w:ascii="Arial" w:hAnsi="Arial" w:cs="Arial"/>
        <w:b/>
        <w:bCs/>
        <w:noProof/>
        <w:sz w:val="24"/>
        <w:szCs w:val="24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5201285</wp:posOffset>
          </wp:positionH>
          <wp:positionV relativeFrom="margin">
            <wp:posOffset>-1470660</wp:posOffset>
          </wp:positionV>
          <wp:extent cx="1508125" cy="1346200"/>
          <wp:effectExtent l="19050" t="0" r="0" b="0"/>
          <wp:wrapSquare wrapText="bothSides"/>
          <wp:docPr id="5" name="0 Imagen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head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9222" t="502" b="86250"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134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33172" w:rsidRPr="00BD033C">
      <w:rPr>
        <w:rFonts w:ascii="Arial" w:hAnsi="Arial" w:cs="Arial"/>
        <w:b/>
        <w:bCs/>
        <w:sz w:val="24"/>
        <w:szCs w:val="24"/>
      </w:rPr>
      <w:t xml:space="preserve"> </w:t>
    </w:r>
  </w:p>
  <w:p w:rsidR="00133172" w:rsidRPr="00EB43A9" w:rsidRDefault="00133172" w:rsidP="00EB43A9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24"/>
        <w:szCs w:val="24"/>
        <w:lang w:eastAsia="es-ES"/>
      </w:rPr>
    </w:pPr>
  </w:p>
  <w:p w:rsidR="00133172" w:rsidRDefault="00133172">
    <w:pPr>
      <w:pStyle w:val="Encabezado"/>
    </w:pPr>
  </w:p>
  <w:p w:rsidR="00133172" w:rsidRDefault="0013317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F671D"/>
    <w:multiLevelType w:val="hybridMultilevel"/>
    <w:tmpl w:val="6EA2D72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27A4E6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658255A"/>
    <w:multiLevelType w:val="hybridMultilevel"/>
    <w:tmpl w:val="6FAECE50"/>
    <w:lvl w:ilvl="0" w:tplc="0C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D0FCD4A6">
      <w:numFmt w:val="bullet"/>
      <w:lvlText w:val="-"/>
      <w:lvlJc w:val="left"/>
      <w:pPr>
        <w:ind w:left="1788" w:hanging="360"/>
      </w:pPr>
      <w:rPr>
        <w:rFonts w:ascii="Arial" w:eastAsia="Calibri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E964AD"/>
    <w:multiLevelType w:val="hybridMultilevel"/>
    <w:tmpl w:val="18328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7C7084"/>
    <w:multiLevelType w:val="hybridMultilevel"/>
    <w:tmpl w:val="863296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421B9"/>
    <w:multiLevelType w:val="hybridMultilevel"/>
    <w:tmpl w:val="B95E00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A62DA"/>
    <w:multiLevelType w:val="hybridMultilevel"/>
    <w:tmpl w:val="13724DC6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1810274"/>
    <w:multiLevelType w:val="hybridMultilevel"/>
    <w:tmpl w:val="7F02FBFE"/>
    <w:lvl w:ilvl="0" w:tplc="1A3E2876"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A2058D7"/>
    <w:multiLevelType w:val="hybridMultilevel"/>
    <w:tmpl w:val="883A8F3C"/>
    <w:lvl w:ilvl="0" w:tplc="194E0E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5410D2"/>
    <w:multiLevelType w:val="hybridMultilevel"/>
    <w:tmpl w:val="FEF46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C1073E"/>
    <w:multiLevelType w:val="hybridMultilevel"/>
    <w:tmpl w:val="25325B0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A1A26AC"/>
    <w:multiLevelType w:val="hybridMultilevel"/>
    <w:tmpl w:val="883A8F3C"/>
    <w:lvl w:ilvl="0" w:tplc="194E0E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2D4C7B"/>
    <w:multiLevelType w:val="hybridMultilevel"/>
    <w:tmpl w:val="AAA85B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E96193"/>
    <w:multiLevelType w:val="hybridMultilevel"/>
    <w:tmpl w:val="0D6EB71A"/>
    <w:lvl w:ilvl="0" w:tplc="0C0A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3">
    <w:nsid w:val="72EE622F"/>
    <w:multiLevelType w:val="hybridMultilevel"/>
    <w:tmpl w:val="EA4284F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386042"/>
    <w:multiLevelType w:val="hybridMultilevel"/>
    <w:tmpl w:val="363878A2"/>
    <w:lvl w:ilvl="0" w:tplc="82CE9636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F79646" w:themeColor="accent6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170D8C"/>
    <w:multiLevelType w:val="hybridMultilevel"/>
    <w:tmpl w:val="E20479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A915140"/>
    <w:multiLevelType w:val="hybridMultilevel"/>
    <w:tmpl w:val="913C3166"/>
    <w:lvl w:ilvl="0" w:tplc="36526440">
      <w:start w:val="200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10"/>
  </w:num>
  <w:num w:numId="7">
    <w:abstractNumId w:val="13"/>
  </w:num>
  <w:num w:numId="8">
    <w:abstractNumId w:val="8"/>
  </w:num>
  <w:num w:numId="9">
    <w:abstractNumId w:val="9"/>
  </w:num>
  <w:num w:numId="10">
    <w:abstractNumId w:val="1"/>
  </w:num>
  <w:num w:numId="11">
    <w:abstractNumId w:val="15"/>
  </w:num>
  <w:num w:numId="12">
    <w:abstractNumId w:val="6"/>
  </w:num>
  <w:num w:numId="13">
    <w:abstractNumId w:val="5"/>
  </w:num>
  <w:num w:numId="14">
    <w:abstractNumId w:val="12"/>
  </w:num>
  <w:num w:numId="15">
    <w:abstractNumId w:val="3"/>
  </w:num>
  <w:num w:numId="16">
    <w:abstractNumId w:val="2"/>
  </w:num>
  <w:num w:numId="17">
    <w:abstractNumId w:val="4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tiana Mora">
    <w15:presenceInfo w15:providerId="AD" w15:userId="S-1-5-21-682003330-926492609-1801674531-120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DE2C90"/>
    <w:rsid w:val="00000773"/>
    <w:rsid w:val="00001245"/>
    <w:rsid w:val="0000700A"/>
    <w:rsid w:val="000076CF"/>
    <w:rsid w:val="00007E73"/>
    <w:rsid w:val="00012D12"/>
    <w:rsid w:val="00013AB8"/>
    <w:rsid w:val="0002588A"/>
    <w:rsid w:val="0003578D"/>
    <w:rsid w:val="00041AE9"/>
    <w:rsid w:val="00044306"/>
    <w:rsid w:val="000516DB"/>
    <w:rsid w:val="00061345"/>
    <w:rsid w:val="00064E36"/>
    <w:rsid w:val="00074A6C"/>
    <w:rsid w:val="000764AA"/>
    <w:rsid w:val="00077D21"/>
    <w:rsid w:val="00081E2F"/>
    <w:rsid w:val="00083691"/>
    <w:rsid w:val="00083C83"/>
    <w:rsid w:val="00090F18"/>
    <w:rsid w:val="00091046"/>
    <w:rsid w:val="00092709"/>
    <w:rsid w:val="00094EC8"/>
    <w:rsid w:val="000A4B6F"/>
    <w:rsid w:val="000A60AC"/>
    <w:rsid w:val="000B7EC3"/>
    <w:rsid w:val="000C352F"/>
    <w:rsid w:val="000C43D2"/>
    <w:rsid w:val="000D12C3"/>
    <w:rsid w:val="000D2F23"/>
    <w:rsid w:val="000D471D"/>
    <w:rsid w:val="000D4C9B"/>
    <w:rsid w:val="000D5E5D"/>
    <w:rsid w:val="000E0367"/>
    <w:rsid w:val="000E162F"/>
    <w:rsid w:val="000E1DDE"/>
    <w:rsid w:val="000E46AD"/>
    <w:rsid w:val="000E6469"/>
    <w:rsid w:val="000E700D"/>
    <w:rsid w:val="000E7D40"/>
    <w:rsid w:val="000F1FAD"/>
    <w:rsid w:val="000F577C"/>
    <w:rsid w:val="000F72D8"/>
    <w:rsid w:val="0010210B"/>
    <w:rsid w:val="0010793B"/>
    <w:rsid w:val="00113DB0"/>
    <w:rsid w:val="0011458B"/>
    <w:rsid w:val="00120FDE"/>
    <w:rsid w:val="00124D77"/>
    <w:rsid w:val="00127054"/>
    <w:rsid w:val="00133172"/>
    <w:rsid w:val="00135608"/>
    <w:rsid w:val="00135EEC"/>
    <w:rsid w:val="00137B36"/>
    <w:rsid w:val="00140728"/>
    <w:rsid w:val="00142AB2"/>
    <w:rsid w:val="00143A02"/>
    <w:rsid w:val="00145379"/>
    <w:rsid w:val="001529E2"/>
    <w:rsid w:val="001612CB"/>
    <w:rsid w:val="001644E3"/>
    <w:rsid w:val="001651DA"/>
    <w:rsid w:val="00165A78"/>
    <w:rsid w:val="00170E9D"/>
    <w:rsid w:val="00172539"/>
    <w:rsid w:val="00172DDE"/>
    <w:rsid w:val="0017662E"/>
    <w:rsid w:val="001955B3"/>
    <w:rsid w:val="00195E40"/>
    <w:rsid w:val="001A53B5"/>
    <w:rsid w:val="001B296D"/>
    <w:rsid w:val="001B3E68"/>
    <w:rsid w:val="001B7F26"/>
    <w:rsid w:val="001C06DD"/>
    <w:rsid w:val="001C2777"/>
    <w:rsid w:val="001C2907"/>
    <w:rsid w:val="001C3C69"/>
    <w:rsid w:val="001C43F5"/>
    <w:rsid w:val="001C60E8"/>
    <w:rsid w:val="001D0A5D"/>
    <w:rsid w:val="001D1BD4"/>
    <w:rsid w:val="001D20E3"/>
    <w:rsid w:val="001D6486"/>
    <w:rsid w:val="001E52EF"/>
    <w:rsid w:val="001F22B0"/>
    <w:rsid w:val="001F4C33"/>
    <w:rsid w:val="0020237D"/>
    <w:rsid w:val="002045EF"/>
    <w:rsid w:val="002111B8"/>
    <w:rsid w:val="00212639"/>
    <w:rsid w:val="00215708"/>
    <w:rsid w:val="00216EFC"/>
    <w:rsid w:val="00217660"/>
    <w:rsid w:val="002227A1"/>
    <w:rsid w:val="00225F69"/>
    <w:rsid w:val="00230BE6"/>
    <w:rsid w:val="00232329"/>
    <w:rsid w:val="00234508"/>
    <w:rsid w:val="00237401"/>
    <w:rsid w:val="00243BC6"/>
    <w:rsid w:val="00243EB0"/>
    <w:rsid w:val="002535C6"/>
    <w:rsid w:val="0026263A"/>
    <w:rsid w:val="00264846"/>
    <w:rsid w:val="00264B9F"/>
    <w:rsid w:val="00265F64"/>
    <w:rsid w:val="002670B6"/>
    <w:rsid w:val="00270498"/>
    <w:rsid w:val="00280722"/>
    <w:rsid w:val="0028292D"/>
    <w:rsid w:val="0028402A"/>
    <w:rsid w:val="00284AD7"/>
    <w:rsid w:val="002859EC"/>
    <w:rsid w:val="00285EA8"/>
    <w:rsid w:val="00287375"/>
    <w:rsid w:val="0029159F"/>
    <w:rsid w:val="002A111E"/>
    <w:rsid w:val="002A2AF8"/>
    <w:rsid w:val="002A587C"/>
    <w:rsid w:val="002B0FA6"/>
    <w:rsid w:val="002B122C"/>
    <w:rsid w:val="002B3159"/>
    <w:rsid w:val="002B39E0"/>
    <w:rsid w:val="002B4972"/>
    <w:rsid w:val="002C118C"/>
    <w:rsid w:val="002C3852"/>
    <w:rsid w:val="002C6E66"/>
    <w:rsid w:val="002D00F9"/>
    <w:rsid w:val="002D26BC"/>
    <w:rsid w:val="002D271C"/>
    <w:rsid w:val="002D4791"/>
    <w:rsid w:val="002D562E"/>
    <w:rsid w:val="002D685D"/>
    <w:rsid w:val="002D6F79"/>
    <w:rsid w:val="002E1BD6"/>
    <w:rsid w:val="002E29AE"/>
    <w:rsid w:val="002E5029"/>
    <w:rsid w:val="002F61AF"/>
    <w:rsid w:val="0030023B"/>
    <w:rsid w:val="00301088"/>
    <w:rsid w:val="00305623"/>
    <w:rsid w:val="00307A29"/>
    <w:rsid w:val="00310536"/>
    <w:rsid w:val="00312D9B"/>
    <w:rsid w:val="00321668"/>
    <w:rsid w:val="00322E5A"/>
    <w:rsid w:val="00331417"/>
    <w:rsid w:val="00331FC7"/>
    <w:rsid w:val="0033377A"/>
    <w:rsid w:val="00341CE8"/>
    <w:rsid w:val="0034577F"/>
    <w:rsid w:val="00350374"/>
    <w:rsid w:val="003519F4"/>
    <w:rsid w:val="003521EC"/>
    <w:rsid w:val="00352308"/>
    <w:rsid w:val="00354635"/>
    <w:rsid w:val="00354FDD"/>
    <w:rsid w:val="003624BB"/>
    <w:rsid w:val="003632EF"/>
    <w:rsid w:val="003664A9"/>
    <w:rsid w:val="00373E5D"/>
    <w:rsid w:val="00374E78"/>
    <w:rsid w:val="00375655"/>
    <w:rsid w:val="003776B2"/>
    <w:rsid w:val="00381AD4"/>
    <w:rsid w:val="003823EC"/>
    <w:rsid w:val="00394C48"/>
    <w:rsid w:val="00397666"/>
    <w:rsid w:val="0039776B"/>
    <w:rsid w:val="003A6D8D"/>
    <w:rsid w:val="003B00F0"/>
    <w:rsid w:val="003C2C26"/>
    <w:rsid w:val="003C44C2"/>
    <w:rsid w:val="003C74AA"/>
    <w:rsid w:val="003D2609"/>
    <w:rsid w:val="003E2DBE"/>
    <w:rsid w:val="003F1BA7"/>
    <w:rsid w:val="003F3D73"/>
    <w:rsid w:val="003F7379"/>
    <w:rsid w:val="003F780D"/>
    <w:rsid w:val="00402E07"/>
    <w:rsid w:val="00405F5E"/>
    <w:rsid w:val="00413F16"/>
    <w:rsid w:val="0041418A"/>
    <w:rsid w:val="0041543C"/>
    <w:rsid w:val="004163A7"/>
    <w:rsid w:val="00420C61"/>
    <w:rsid w:val="00422280"/>
    <w:rsid w:val="00422802"/>
    <w:rsid w:val="0042320D"/>
    <w:rsid w:val="004275C3"/>
    <w:rsid w:val="00431C42"/>
    <w:rsid w:val="004411BE"/>
    <w:rsid w:val="0044282A"/>
    <w:rsid w:val="00443AC9"/>
    <w:rsid w:val="004463B5"/>
    <w:rsid w:val="0045124F"/>
    <w:rsid w:val="00455E88"/>
    <w:rsid w:val="004578F3"/>
    <w:rsid w:val="00460AA6"/>
    <w:rsid w:val="00460C20"/>
    <w:rsid w:val="00464EF5"/>
    <w:rsid w:val="00464FD2"/>
    <w:rsid w:val="004651F2"/>
    <w:rsid w:val="004654C3"/>
    <w:rsid w:val="00467C05"/>
    <w:rsid w:val="00467E41"/>
    <w:rsid w:val="00473EC8"/>
    <w:rsid w:val="004744FE"/>
    <w:rsid w:val="00475CF1"/>
    <w:rsid w:val="004778C2"/>
    <w:rsid w:val="004801D7"/>
    <w:rsid w:val="00483ACF"/>
    <w:rsid w:val="0048483F"/>
    <w:rsid w:val="004849E9"/>
    <w:rsid w:val="00485BDF"/>
    <w:rsid w:val="00486D2E"/>
    <w:rsid w:val="004901BC"/>
    <w:rsid w:val="00490390"/>
    <w:rsid w:val="00491201"/>
    <w:rsid w:val="00491E6F"/>
    <w:rsid w:val="00492BDB"/>
    <w:rsid w:val="00494951"/>
    <w:rsid w:val="00495E78"/>
    <w:rsid w:val="004A30BF"/>
    <w:rsid w:val="004A4726"/>
    <w:rsid w:val="004A63B0"/>
    <w:rsid w:val="004A75D1"/>
    <w:rsid w:val="004B06E1"/>
    <w:rsid w:val="004B1072"/>
    <w:rsid w:val="004C20E4"/>
    <w:rsid w:val="004C3991"/>
    <w:rsid w:val="004D1A32"/>
    <w:rsid w:val="004D4817"/>
    <w:rsid w:val="004D5D5C"/>
    <w:rsid w:val="004D7883"/>
    <w:rsid w:val="004E0F73"/>
    <w:rsid w:val="004E244D"/>
    <w:rsid w:val="004E68B2"/>
    <w:rsid w:val="004E6AC4"/>
    <w:rsid w:val="004E6D82"/>
    <w:rsid w:val="004E701D"/>
    <w:rsid w:val="004F2084"/>
    <w:rsid w:val="004F2572"/>
    <w:rsid w:val="004F62B4"/>
    <w:rsid w:val="004F6E4F"/>
    <w:rsid w:val="004F7632"/>
    <w:rsid w:val="00500D9C"/>
    <w:rsid w:val="00503FB6"/>
    <w:rsid w:val="00505296"/>
    <w:rsid w:val="00505D7D"/>
    <w:rsid w:val="005111FB"/>
    <w:rsid w:val="00512911"/>
    <w:rsid w:val="00517DD6"/>
    <w:rsid w:val="005215E6"/>
    <w:rsid w:val="005230CF"/>
    <w:rsid w:val="00527AAF"/>
    <w:rsid w:val="00530EFD"/>
    <w:rsid w:val="00530F50"/>
    <w:rsid w:val="00533A6B"/>
    <w:rsid w:val="0053449B"/>
    <w:rsid w:val="00536176"/>
    <w:rsid w:val="005459E0"/>
    <w:rsid w:val="005476D5"/>
    <w:rsid w:val="0055007A"/>
    <w:rsid w:val="0055104A"/>
    <w:rsid w:val="0055181B"/>
    <w:rsid w:val="00553F10"/>
    <w:rsid w:val="0055411A"/>
    <w:rsid w:val="005552D0"/>
    <w:rsid w:val="00561D4D"/>
    <w:rsid w:val="00562E87"/>
    <w:rsid w:val="005706F7"/>
    <w:rsid w:val="00573437"/>
    <w:rsid w:val="005735A7"/>
    <w:rsid w:val="00577399"/>
    <w:rsid w:val="00580E4F"/>
    <w:rsid w:val="005940C4"/>
    <w:rsid w:val="00595EA4"/>
    <w:rsid w:val="00595F55"/>
    <w:rsid w:val="00596855"/>
    <w:rsid w:val="005A1CC8"/>
    <w:rsid w:val="005A5EA0"/>
    <w:rsid w:val="005A6C93"/>
    <w:rsid w:val="005A6F9D"/>
    <w:rsid w:val="005B3F73"/>
    <w:rsid w:val="005B65C6"/>
    <w:rsid w:val="005C1471"/>
    <w:rsid w:val="005C26A8"/>
    <w:rsid w:val="005C4BEE"/>
    <w:rsid w:val="005C674B"/>
    <w:rsid w:val="005C74B4"/>
    <w:rsid w:val="005C7C89"/>
    <w:rsid w:val="005D6703"/>
    <w:rsid w:val="005D77AD"/>
    <w:rsid w:val="005E1766"/>
    <w:rsid w:val="005E28BB"/>
    <w:rsid w:val="005E32A0"/>
    <w:rsid w:val="005E520F"/>
    <w:rsid w:val="005E5FD2"/>
    <w:rsid w:val="005F257B"/>
    <w:rsid w:val="005F4D93"/>
    <w:rsid w:val="005F638E"/>
    <w:rsid w:val="005F7FA6"/>
    <w:rsid w:val="006005B1"/>
    <w:rsid w:val="00601579"/>
    <w:rsid w:val="00602A20"/>
    <w:rsid w:val="0060347E"/>
    <w:rsid w:val="00604374"/>
    <w:rsid w:val="00605B14"/>
    <w:rsid w:val="00606774"/>
    <w:rsid w:val="00611F0D"/>
    <w:rsid w:val="006125A0"/>
    <w:rsid w:val="00613B63"/>
    <w:rsid w:val="00613F22"/>
    <w:rsid w:val="006165DE"/>
    <w:rsid w:val="00616CBC"/>
    <w:rsid w:val="00621398"/>
    <w:rsid w:val="00622B7C"/>
    <w:rsid w:val="00633361"/>
    <w:rsid w:val="00635052"/>
    <w:rsid w:val="0064051A"/>
    <w:rsid w:val="00640F8D"/>
    <w:rsid w:val="00641057"/>
    <w:rsid w:val="0064206B"/>
    <w:rsid w:val="006448A9"/>
    <w:rsid w:val="0064656B"/>
    <w:rsid w:val="00650704"/>
    <w:rsid w:val="00666769"/>
    <w:rsid w:val="00670287"/>
    <w:rsid w:val="0067065B"/>
    <w:rsid w:val="006732AD"/>
    <w:rsid w:val="00680B1C"/>
    <w:rsid w:val="00683101"/>
    <w:rsid w:val="00696E80"/>
    <w:rsid w:val="006970DB"/>
    <w:rsid w:val="00697316"/>
    <w:rsid w:val="006B2388"/>
    <w:rsid w:val="006B358D"/>
    <w:rsid w:val="006C03F4"/>
    <w:rsid w:val="006C3AA8"/>
    <w:rsid w:val="006C56C9"/>
    <w:rsid w:val="006C60C2"/>
    <w:rsid w:val="006C74AE"/>
    <w:rsid w:val="006C7FE9"/>
    <w:rsid w:val="006D534D"/>
    <w:rsid w:val="006D6DEB"/>
    <w:rsid w:val="006E121C"/>
    <w:rsid w:val="006E1AF9"/>
    <w:rsid w:val="006E1B40"/>
    <w:rsid w:val="006E1CBC"/>
    <w:rsid w:val="006E4E13"/>
    <w:rsid w:val="006E52EA"/>
    <w:rsid w:val="006F1D85"/>
    <w:rsid w:val="006F49F3"/>
    <w:rsid w:val="006F79B5"/>
    <w:rsid w:val="00700281"/>
    <w:rsid w:val="007038E5"/>
    <w:rsid w:val="0070418E"/>
    <w:rsid w:val="00706D77"/>
    <w:rsid w:val="00710B9B"/>
    <w:rsid w:val="00711337"/>
    <w:rsid w:val="00711C16"/>
    <w:rsid w:val="00711EAF"/>
    <w:rsid w:val="00720B85"/>
    <w:rsid w:val="00721145"/>
    <w:rsid w:val="0073063C"/>
    <w:rsid w:val="007312A2"/>
    <w:rsid w:val="0073491A"/>
    <w:rsid w:val="007374D7"/>
    <w:rsid w:val="00740A5B"/>
    <w:rsid w:val="00742147"/>
    <w:rsid w:val="0076382A"/>
    <w:rsid w:val="00763E91"/>
    <w:rsid w:val="007654EE"/>
    <w:rsid w:val="00767DB8"/>
    <w:rsid w:val="007707D8"/>
    <w:rsid w:val="00783B9F"/>
    <w:rsid w:val="007909A8"/>
    <w:rsid w:val="00791048"/>
    <w:rsid w:val="00792075"/>
    <w:rsid w:val="00796753"/>
    <w:rsid w:val="007A0910"/>
    <w:rsid w:val="007A342D"/>
    <w:rsid w:val="007A7C51"/>
    <w:rsid w:val="007B0FAC"/>
    <w:rsid w:val="007B140B"/>
    <w:rsid w:val="007B2479"/>
    <w:rsid w:val="007B481B"/>
    <w:rsid w:val="007B586A"/>
    <w:rsid w:val="007B7FF5"/>
    <w:rsid w:val="007D1E65"/>
    <w:rsid w:val="007D4013"/>
    <w:rsid w:val="007E03EE"/>
    <w:rsid w:val="007E40FE"/>
    <w:rsid w:val="007E581E"/>
    <w:rsid w:val="007F142B"/>
    <w:rsid w:val="007F6E04"/>
    <w:rsid w:val="007F798F"/>
    <w:rsid w:val="00805032"/>
    <w:rsid w:val="008075C2"/>
    <w:rsid w:val="0081019B"/>
    <w:rsid w:val="0081669B"/>
    <w:rsid w:val="0082065F"/>
    <w:rsid w:val="0082285D"/>
    <w:rsid w:val="00822F87"/>
    <w:rsid w:val="00823E0B"/>
    <w:rsid w:val="0082437E"/>
    <w:rsid w:val="0082445F"/>
    <w:rsid w:val="008303F2"/>
    <w:rsid w:val="00836E1A"/>
    <w:rsid w:val="00840101"/>
    <w:rsid w:val="008540A1"/>
    <w:rsid w:val="008545AB"/>
    <w:rsid w:val="00854673"/>
    <w:rsid w:val="008651B9"/>
    <w:rsid w:val="0086527F"/>
    <w:rsid w:val="00866C6C"/>
    <w:rsid w:val="0087278C"/>
    <w:rsid w:val="00873166"/>
    <w:rsid w:val="0087793F"/>
    <w:rsid w:val="00880820"/>
    <w:rsid w:val="00884A55"/>
    <w:rsid w:val="0088709D"/>
    <w:rsid w:val="008978AA"/>
    <w:rsid w:val="008A0E6D"/>
    <w:rsid w:val="008A7054"/>
    <w:rsid w:val="008A7676"/>
    <w:rsid w:val="008B0EEB"/>
    <w:rsid w:val="008B5E8B"/>
    <w:rsid w:val="008B7A6A"/>
    <w:rsid w:val="008C25C5"/>
    <w:rsid w:val="008D2EB6"/>
    <w:rsid w:val="008D47E3"/>
    <w:rsid w:val="008D5798"/>
    <w:rsid w:val="008D5C8B"/>
    <w:rsid w:val="008F0504"/>
    <w:rsid w:val="008F12C5"/>
    <w:rsid w:val="008F246C"/>
    <w:rsid w:val="008F62D7"/>
    <w:rsid w:val="009030DA"/>
    <w:rsid w:val="00903F06"/>
    <w:rsid w:val="00905AF3"/>
    <w:rsid w:val="009067A1"/>
    <w:rsid w:val="00910D62"/>
    <w:rsid w:val="0091135D"/>
    <w:rsid w:val="00914542"/>
    <w:rsid w:val="0091779E"/>
    <w:rsid w:val="00920D58"/>
    <w:rsid w:val="00923157"/>
    <w:rsid w:val="009250EB"/>
    <w:rsid w:val="00925F68"/>
    <w:rsid w:val="0093078A"/>
    <w:rsid w:val="0093406F"/>
    <w:rsid w:val="00934FEF"/>
    <w:rsid w:val="00935FBF"/>
    <w:rsid w:val="00936E71"/>
    <w:rsid w:val="009453C7"/>
    <w:rsid w:val="009454CB"/>
    <w:rsid w:val="00946021"/>
    <w:rsid w:val="00952E7B"/>
    <w:rsid w:val="00953390"/>
    <w:rsid w:val="00957067"/>
    <w:rsid w:val="00957B30"/>
    <w:rsid w:val="00960D01"/>
    <w:rsid w:val="00961728"/>
    <w:rsid w:val="00961B6F"/>
    <w:rsid w:val="00967B4E"/>
    <w:rsid w:val="00971585"/>
    <w:rsid w:val="0097580C"/>
    <w:rsid w:val="00976F3D"/>
    <w:rsid w:val="00980398"/>
    <w:rsid w:val="00987C5F"/>
    <w:rsid w:val="00995940"/>
    <w:rsid w:val="009A086E"/>
    <w:rsid w:val="009A67A6"/>
    <w:rsid w:val="009B7977"/>
    <w:rsid w:val="009C0E8A"/>
    <w:rsid w:val="009C2F2E"/>
    <w:rsid w:val="009C3901"/>
    <w:rsid w:val="009C47BB"/>
    <w:rsid w:val="009C4DFF"/>
    <w:rsid w:val="009C619E"/>
    <w:rsid w:val="009C7D6C"/>
    <w:rsid w:val="009D0DAD"/>
    <w:rsid w:val="009D0DF8"/>
    <w:rsid w:val="009D39BE"/>
    <w:rsid w:val="009E0009"/>
    <w:rsid w:val="009E023F"/>
    <w:rsid w:val="009E0BB0"/>
    <w:rsid w:val="009E0F83"/>
    <w:rsid w:val="009E2151"/>
    <w:rsid w:val="009E39B8"/>
    <w:rsid w:val="009E6C2C"/>
    <w:rsid w:val="009F2441"/>
    <w:rsid w:val="009F4B7A"/>
    <w:rsid w:val="009F5D51"/>
    <w:rsid w:val="009F74EA"/>
    <w:rsid w:val="00A00B37"/>
    <w:rsid w:val="00A07CEB"/>
    <w:rsid w:val="00A1292C"/>
    <w:rsid w:val="00A15F0A"/>
    <w:rsid w:val="00A20A1E"/>
    <w:rsid w:val="00A20B58"/>
    <w:rsid w:val="00A21698"/>
    <w:rsid w:val="00A24CF5"/>
    <w:rsid w:val="00A2620D"/>
    <w:rsid w:val="00A271DD"/>
    <w:rsid w:val="00A3676D"/>
    <w:rsid w:val="00A36F94"/>
    <w:rsid w:val="00A37757"/>
    <w:rsid w:val="00A41DFD"/>
    <w:rsid w:val="00A41EEA"/>
    <w:rsid w:val="00A4371E"/>
    <w:rsid w:val="00A437A3"/>
    <w:rsid w:val="00A53B7F"/>
    <w:rsid w:val="00A6083C"/>
    <w:rsid w:val="00A63768"/>
    <w:rsid w:val="00A65CB8"/>
    <w:rsid w:val="00A6783C"/>
    <w:rsid w:val="00A67C6D"/>
    <w:rsid w:val="00A70AD8"/>
    <w:rsid w:val="00A70B71"/>
    <w:rsid w:val="00A807E8"/>
    <w:rsid w:val="00A84EB0"/>
    <w:rsid w:val="00A860B9"/>
    <w:rsid w:val="00A90786"/>
    <w:rsid w:val="00A90AE8"/>
    <w:rsid w:val="00A939F1"/>
    <w:rsid w:val="00A9400B"/>
    <w:rsid w:val="00A961BD"/>
    <w:rsid w:val="00A96C76"/>
    <w:rsid w:val="00AA1024"/>
    <w:rsid w:val="00AA7BCB"/>
    <w:rsid w:val="00AB4FF2"/>
    <w:rsid w:val="00AB711C"/>
    <w:rsid w:val="00AC55AB"/>
    <w:rsid w:val="00AD4AFF"/>
    <w:rsid w:val="00AE03FE"/>
    <w:rsid w:val="00AE1213"/>
    <w:rsid w:val="00AE274B"/>
    <w:rsid w:val="00AE3785"/>
    <w:rsid w:val="00AF5A68"/>
    <w:rsid w:val="00AF7B71"/>
    <w:rsid w:val="00B10492"/>
    <w:rsid w:val="00B161F6"/>
    <w:rsid w:val="00B21DBC"/>
    <w:rsid w:val="00B21E9F"/>
    <w:rsid w:val="00B31F1C"/>
    <w:rsid w:val="00B35B70"/>
    <w:rsid w:val="00B36C61"/>
    <w:rsid w:val="00B37588"/>
    <w:rsid w:val="00B51821"/>
    <w:rsid w:val="00B52F81"/>
    <w:rsid w:val="00B5778C"/>
    <w:rsid w:val="00B623B9"/>
    <w:rsid w:val="00B63CE9"/>
    <w:rsid w:val="00B640BB"/>
    <w:rsid w:val="00B65C03"/>
    <w:rsid w:val="00B66906"/>
    <w:rsid w:val="00B7270C"/>
    <w:rsid w:val="00B74F7B"/>
    <w:rsid w:val="00B7659E"/>
    <w:rsid w:val="00B81B5D"/>
    <w:rsid w:val="00B848FC"/>
    <w:rsid w:val="00B86A55"/>
    <w:rsid w:val="00B92C2E"/>
    <w:rsid w:val="00B96B4D"/>
    <w:rsid w:val="00BB1BD2"/>
    <w:rsid w:val="00BC2492"/>
    <w:rsid w:val="00BC362D"/>
    <w:rsid w:val="00BD01F2"/>
    <w:rsid w:val="00BD033C"/>
    <w:rsid w:val="00BD68BD"/>
    <w:rsid w:val="00BD7136"/>
    <w:rsid w:val="00BD7A12"/>
    <w:rsid w:val="00BD7BB5"/>
    <w:rsid w:val="00BE5FC9"/>
    <w:rsid w:val="00BE6C01"/>
    <w:rsid w:val="00BE73CD"/>
    <w:rsid w:val="00BF2D8A"/>
    <w:rsid w:val="00BF4393"/>
    <w:rsid w:val="00BF515E"/>
    <w:rsid w:val="00BF5B11"/>
    <w:rsid w:val="00C03C2C"/>
    <w:rsid w:val="00C04D21"/>
    <w:rsid w:val="00C10822"/>
    <w:rsid w:val="00C13833"/>
    <w:rsid w:val="00C143A9"/>
    <w:rsid w:val="00C16A65"/>
    <w:rsid w:val="00C17AFC"/>
    <w:rsid w:val="00C226B6"/>
    <w:rsid w:val="00C24952"/>
    <w:rsid w:val="00C2550E"/>
    <w:rsid w:val="00C33E44"/>
    <w:rsid w:val="00C349A5"/>
    <w:rsid w:val="00C37AFF"/>
    <w:rsid w:val="00C42D6C"/>
    <w:rsid w:val="00C442E5"/>
    <w:rsid w:val="00C504DF"/>
    <w:rsid w:val="00C5180E"/>
    <w:rsid w:val="00C5565C"/>
    <w:rsid w:val="00C6185C"/>
    <w:rsid w:val="00C644E8"/>
    <w:rsid w:val="00C67033"/>
    <w:rsid w:val="00C677B4"/>
    <w:rsid w:val="00C7716A"/>
    <w:rsid w:val="00C814CC"/>
    <w:rsid w:val="00C85CCF"/>
    <w:rsid w:val="00C867BD"/>
    <w:rsid w:val="00C86F66"/>
    <w:rsid w:val="00C877C1"/>
    <w:rsid w:val="00C9095A"/>
    <w:rsid w:val="00C94DDF"/>
    <w:rsid w:val="00CA3738"/>
    <w:rsid w:val="00CA68C7"/>
    <w:rsid w:val="00CB03CC"/>
    <w:rsid w:val="00CB2F3B"/>
    <w:rsid w:val="00CC1CF7"/>
    <w:rsid w:val="00CC2C5E"/>
    <w:rsid w:val="00CD0276"/>
    <w:rsid w:val="00CD0699"/>
    <w:rsid w:val="00CD29E1"/>
    <w:rsid w:val="00CE2C9E"/>
    <w:rsid w:val="00CE5FC6"/>
    <w:rsid w:val="00CF2E85"/>
    <w:rsid w:val="00CF363E"/>
    <w:rsid w:val="00CF5191"/>
    <w:rsid w:val="00CF679A"/>
    <w:rsid w:val="00CF7729"/>
    <w:rsid w:val="00D01C26"/>
    <w:rsid w:val="00D038E2"/>
    <w:rsid w:val="00D07D0C"/>
    <w:rsid w:val="00D12A1C"/>
    <w:rsid w:val="00D1381E"/>
    <w:rsid w:val="00D144FD"/>
    <w:rsid w:val="00D148C8"/>
    <w:rsid w:val="00D267B8"/>
    <w:rsid w:val="00D32A4D"/>
    <w:rsid w:val="00D37413"/>
    <w:rsid w:val="00D41120"/>
    <w:rsid w:val="00D4273B"/>
    <w:rsid w:val="00D42C13"/>
    <w:rsid w:val="00D462F3"/>
    <w:rsid w:val="00D5492E"/>
    <w:rsid w:val="00D61FAC"/>
    <w:rsid w:val="00D7139A"/>
    <w:rsid w:val="00D71FB6"/>
    <w:rsid w:val="00D74276"/>
    <w:rsid w:val="00D74A2A"/>
    <w:rsid w:val="00D76DC9"/>
    <w:rsid w:val="00D83CF4"/>
    <w:rsid w:val="00D8649E"/>
    <w:rsid w:val="00D8691A"/>
    <w:rsid w:val="00D86D77"/>
    <w:rsid w:val="00D92D50"/>
    <w:rsid w:val="00D94C39"/>
    <w:rsid w:val="00D95C6C"/>
    <w:rsid w:val="00D97BC5"/>
    <w:rsid w:val="00DA00E6"/>
    <w:rsid w:val="00DA0926"/>
    <w:rsid w:val="00DA2F12"/>
    <w:rsid w:val="00DB02E1"/>
    <w:rsid w:val="00DC73BE"/>
    <w:rsid w:val="00DD0F20"/>
    <w:rsid w:val="00DD144F"/>
    <w:rsid w:val="00DD151F"/>
    <w:rsid w:val="00DD5CB7"/>
    <w:rsid w:val="00DD7E06"/>
    <w:rsid w:val="00DE2C90"/>
    <w:rsid w:val="00DE44D9"/>
    <w:rsid w:val="00DE519D"/>
    <w:rsid w:val="00DF01AD"/>
    <w:rsid w:val="00DF1096"/>
    <w:rsid w:val="00DF2529"/>
    <w:rsid w:val="00DF7232"/>
    <w:rsid w:val="00DF7EB8"/>
    <w:rsid w:val="00E04701"/>
    <w:rsid w:val="00E0541B"/>
    <w:rsid w:val="00E13C1A"/>
    <w:rsid w:val="00E17849"/>
    <w:rsid w:val="00E2151C"/>
    <w:rsid w:val="00E23F9A"/>
    <w:rsid w:val="00E257B9"/>
    <w:rsid w:val="00E25E00"/>
    <w:rsid w:val="00E27CB9"/>
    <w:rsid w:val="00E41101"/>
    <w:rsid w:val="00E417E7"/>
    <w:rsid w:val="00E47C72"/>
    <w:rsid w:val="00E53739"/>
    <w:rsid w:val="00E54322"/>
    <w:rsid w:val="00E55958"/>
    <w:rsid w:val="00E60865"/>
    <w:rsid w:val="00E6164B"/>
    <w:rsid w:val="00E624EE"/>
    <w:rsid w:val="00E66513"/>
    <w:rsid w:val="00E66913"/>
    <w:rsid w:val="00E71628"/>
    <w:rsid w:val="00E83612"/>
    <w:rsid w:val="00E8716E"/>
    <w:rsid w:val="00E87B54"/>
    <w:rsid w:val="00E93188"/>
    <w:rsid w:val="00E936EF"/>
    <w:rsid w:val="00E96778"/>
    <w:rsid w:val="00EA149D"/>
    <w:rsid w:val="00EA235D"/>
    <w:rsid w:val="00EA7A9D"/>
    <w:rsid w:val="00EB3D81"/>
    <w:rsid w:val="00EB43A9"/>
    <w:rsid w:val="00EB5911"/>
    <w:rsid w:val="00EB5CA7"/>
    <w:rsid w:val="00ED2840"/>
    <w:rsid w:val="00ED4861"/>
    <w:rsid w:val="00EE2499"/>
    <w:rsid w:val="00EE63E7"/>
    <w:rsid w:val="00EF243E"/>
    <w:rsid w:val="00EF6531"/>
    <w:rsid w:val="00F008D0"/>
    <w:rsid w:val="00F05B50"/>
    <w:rsid w:val="00F11DDB"/>
    <w:rsid w:val="00F126DD"/>
    <w:rsid w:val="00F1296E"/>
    <w:rsid w:val="00F12EA8"/>
    <w:rsid w:val="00F132F1"/>
    <w:rsid w:val="00F15D62"/>
    <w:rsid w:val="00F16F05"/>
    <w:rsid w:val="00F3246A"/>
    <w:rsid w:val="00F33DEC"/>
    <w:rsid w:val="00F42277"/>
    <w:rsid w:val="00F42A25"/>
    <w:rsid w:val="00F448F4"/>
    <w:rsid w:val="00F504FC"/>
    <w:rsid w:val="00F556CC"/>
    <w:rsid w:val="00F62E8C"/>
    <w:rsid w:val="00F63A4C"/>
    <w:rsid w:val="00F672B4"/>
    <w:rsid w:val="00F70555"/>
    <w:rsid w:val="00F7261C"/>
    <w:rsid w:val="00F735E3"/>
    <w:rsid w:val="00F74BCB"/>
    <w:rsid w:val="00F807A5"/>
    <w:rsid w:val="00F80EC3"/>
    <w:rsid w:val="00F81053"/>
    <w:rsid w:val="00F86193"/>
    <w:rsid w:val="00F9315F"/>
    <w:rsid w:val="00FA00D4"/>
    <w:rsid w:val="00FA58D1"/>
    <w:rsid w:val="00FA7F36"/>
    <w:rsid w:val="00FB35E1"/>
    <w:rsid w:val="00FB50B8"/>
    <w:rsid w:val="00FB7D71"/>
    <w:rsid w:val="00FB7FC5"/>
    <w:rsid w:val="00FC3002"/>
    <w:rsid w:val="00FC5D14"/>
    <w:rsid w:val="00FD0208"/>
    <w:rsid w:val="00FD3D64"/>
    <w:rsid w:val="00FE0F94"/>
    <w:rsid w:val="00FE381F"/>
    <w:rsid w:val="00FF3564"/>
    <w:rsid w:val="00FF6C66"/>
    <w:rsid w:val="00FF7106"/>
    <w:rsid w:val="00FF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D82"/>
    <w:pPr>
      <w:spacing w:after="200" w:line="276" w:lineRule="auto"/>
    </w:pPr>
    <w:rPr>
      <w:rFonts w:ascii="Calibri" w:hAnsi="Calibri" w:cs="Calibri"/>
      <w:lang w:eastAsia="en-US"/>
    </w:rPr>
  </w:style>
  <w:style w:type="paragraph" w:styleId="Ttulo1">
    <w:name w:val="heading 1"/>
    <w:basedOn w:val="Normal"/>
    <w:link w:val="Ttulo1Car"/>
    <w:uiPriority w:val="99"/>
    <w:qFormat/>
    <w:locked/>
    <w:rsid w:val="00DF1096"/>
    <w:pPr>
      <w:spacing w:before="100" w:beforeAutospacing="1" w:after="100" w:afterAutospacing="1" w:line="240" w:lineRule="auto"/>
      <w:outlineLvl w:val="0"/>
    </w:pPr>
    <w:rPr>
      <w:rFonts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473EC8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locked/>
    <w:rsid w:val="00473EC8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AA1024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092709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73EC8"/>
    <w:rPr>
      <w:rFonts w:ascii="Cambria" w:hAnsi="Cambria" w:cs="Cambria"/>
      <w:b/>
      <w:bCs/>
      <w:color w:val="4F81BD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473EC8"/>
    <w:rPr>
      <w:rFonts w:ascii="Cambria" w:hAnsi="Cambria" w:cs="Cambria"/>
      <w:b/>
      <w:bCs/>
      <w:color w:val="4F81BD"/>
      <w:lang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AA1024"/>
    <w:rPr>
      <w:rFonts w:ascii="Cambria" w:hAnsi="Cambria" w:cs="Times New Roman"/>
      <w:b/>
      <w:bCs/>
      <w:i/>
      <w:iCs/>
      <w:color w:val="4F81BD"/>
      <w:lang w:val="en-US" w:eastAsia="en-US"/>
    </w:rPr>
  </w:style>
  <w:style w:type="paragraph" w:styleId="Prrafodelista">
    <w:name w:val="List Paragraph"/>
    <w:basedOn w:val="Normal"/>
    <w:uiPriority w:val="34"/>
    <w:qFormat/>
    <w:rsid w:val="00953390"/>
    <w:pPr>
      <w:ind w:left="720"/>
    </w:pPr>
    <w:rPr>
      <w:lang w:eastAsia="es-ES"/>
    </w:rPr>
  </w:style>
  <w:style w:type="table" w:styleId="Tablaconcuadrcula">
    <w:name w:val="Table Grid"/>
    <w:basedOn w:val="Tablanormal"/>
    <w:uiPriority w:val="99"/>
    <w:rsid w:val="00CB03CC"/>
    <w:pPr>
      <w:spacing w:after="200" w:line="276" w:lineRule="auto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7312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7312A2"/>
    <w:rPr>
      <w:rFonts w:ascii="Calibri" w:hAnsi="Calibri" w:cs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rsid w:val="007312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312A2"/>
    <w:rPr>
      <w:rFonts w:ascii="Calibri" w:hAnsi="Calibri" w:cs="Calibri"/>
      <w:sz w:val="22"/>
      <w:szCs w:val="22"/>
      <w:lang w:eastAsia="en-US"/>
    </w:rPr>
  </w:style>
  <w:style w:type="character" w:customStyle="1" w:styleId="st1">
    <w:name w:val="st1"/>
    <w:basedOn w:val="Fuentedeprrafopredeter"/>
    <w:uiPriority w:val="99"/>
    <w:rsid w:val="00920D58"/>
    <w:rPr>
      <w:rFonts w:cs="Times New Roman"/>
    </w:rPr>
  </w:style>
  <w:style w:type="character" w:styleId="Hipervnculo">
    <w:name w:val="Hyperlink"/>
    <w:basedOn w:val="Fuentedeprrafopredeter"/>
    <w:uiPriority w:val="99"/>
    <w:rsid w:val="0082285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DF1096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es-ES"/>
    </w:rPr>
  </w:style>
  <w:style w:type="character" w:customStyle="1" w:styleId="st">
    <w:name w:val="st"/>
    <w:basedOn w:val="Fuentedeprrafopredeter"/>
    <w:rsid w:val="00BC2492"/>
    <w:rPr>
      <w:rFonts w:cs="Times New Roman"/>
    </w:rPr>
  </w:style>
  <w:style w:type="character" w:styleId="nfasis">
    <w:name w:val="Emphasis"/>
    <w:basedOn w:val="Fuentedeprrafopredeter"/>
    <w:uiPriority w:val="20"/>
    <w:qFormat/>
    <w:locked/>
    <w:rsid w:val="00BC2492"/>
    <w:rPr>
      <w:rFonts w:cs="Times New Roman"/>
      <w:i/>
      <w:iCs/>
    </w:rPr>
  </w:style>
  <w:style w:type="paragraph" w:styleId="Textosinformato">
    <w:name w:val="Plain Text"/>
    <w:basedOn w:val="Normal"/>
    <w:link w:val="TextosinformatoCar"/>
    <w:uiPriority w:val="99"/>
    <w:rsid w:val="001B296D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locked/>
    <w:rsid w:val="001B296D"/>
    <w:rPr>
      <w:rFonts w:ascii="Consolas" w:hAnsi="Consolas" w:cs="Consolas"/>
      <w:sz w:val="21"/>
      <w:szCs w:val="21"/>
      <w:lang w:eastAsia="en-US"/>
    </w:rPr>
  </w:style>
  <w:style w:type="character" w:styleId="Textoennegrita">
    <w:name w:val="Strong"/>
    <w:basedOn w:val="Fuentedeprrafopredeter"/>
    <w:uiPriority w:val="22"/>
    <w:qFormat/>
    <w:locked/>
    <w:rsid w:val="001B296D"/>
    <w:rPr>
      <w:rFonts w:cs="Times New Roman"/>
      <w:b/>
      <w:bCs/>
    </w:rPr>
  </w:style>
  <w:style w:type="paragraph" w:customStyle="1" w:styleId="Default">
    <w:name w:val="Default"/>
    <w:uiPriority w:val="99"/>
    <w:rsid w:val="001C60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independiente">
    <w:name w:val="Body Text"/>
    <w:aliases w:val="ea-Body text"/>
    <w:basedOn w:val="Normal"/>
    <w:link w:val="TextoindependienteCar"/>
    <w:uiPriority w:val="99"/>
    <w:rsid w:val="00284AD7"/>
    <w:pPr>
      <w:spacing w:before="120" w:after="120" w:line="24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TextoindependienteCar">
    <w:name w:val="Texto independiente Car"/>
    <w:aliases w:val="ea-Body text Car"/>
    <w:basedOn w:val="Fuentedeprrafopredeter"/>
    <w:link w:val="Textoindependiente"/>
    <w:uiPriority w:val="99"/>
    <w:locked/>
    <w:rsid w:val="00284AD7"/>
    <w:rPr>
      <w:rFonts w:ascii="Arial" w:hAnsi="Arial" w:cs="Arial"/>
      <w:color w:val="000000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rsid w:val="00284AD7"/>
    <w:pPr>
      <w:spacing w:after="0" w:line="240" w:lineRule="auto"/>
    </w:pPr>
    <w:rPr>
      <w:rFonts w:cs="Times New Roman"/>
      <w:sz w:val="24"/>
      <w:szCs w:val="24"/>
      <w:lang w:val="en-GB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284AD7"/>
    <w:rPr>
      <w:rFonts w:cs="Times New Roman"/>
      <w:sz w:val="24"/>
      <w:szCs w:val="24"/>
      <w:lang w:val="en-GB" w:eastAsia="en-US"/>
    </w:rPr>
  </w:style>
  <w:style w:type="character" w:styleId="Refdenotaalpie">
    <w:name w:val="footnote reference"/>
    <w:basedOn w:val="Fuentedeprrafopredeter"/>
    <w:uiPriority w:val="99"/>
    <w:semiHidden/>
    <w:rsid w:val="00284AD7"/>
    <w:rPr>
      <w:rFonts w:cs="Times New Roman"/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rsid w:val="0045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5124F"/>
    <w:rPr>
      <w:rFonts w:ascii="Tahoma" w:hAnsi="Tahoma" w:cs="Tahoma"/>
      <w:sz w:val="16"/>
      <w:szCs w:val="16"/>
      <w:lang w:eastAsia="en-US"/>
    </w:rPr>
  </w:style>
  <w:style w:type="paragraph" w:customStyle="1" w:styleId="ea-heading-2">
    <w:name w:val="ea-heading-2"/>
    <w:basedOn w:val="Ttulo2"/>
    <w:next w:val="Textoindependiente"/>
    <w:uiPriority w:val="99"/>
    <w:rsid w:val="00473EC8"/>
    <w:pPr>
      <w:keepLines w:val="0"/>
      <w:spacing w:before="240" w:after="120" w:line="240" w:lineRule="auto"/>
    </w:pPr>
    <w:rPr>
      <w:rFonts w:ascii="Arial" w:hAnsi="Arial" w:cs="Arial"/>
      <w:color w:val="auto"/>
      <w:sz w:val="24"/>
      <w:szCs w:val="24"/>
      <w:lang w:val="en-GB"/>
    </w:rPr>
  </w:style>
  <w:style w:type="paragraph" w:customStyle="1" w:styleId="ea-heading-3">
    <w:name w:val="ea-heading-3"/>
    <w:basedOn w:val="Ttulo3"/>
    <w:next w:val="Textoindependiente"/>
    <w:uiPriority w:val="99"/>
    <w:rsid w:val="00473EC8"/>
    <w:pPr>
      <w:keepLines w:val="0"/>
      <w:spacing w:before="240" w:after="120" w:line="240" w:lineRule="auto"/>
    </w:pPr>
    <w:rPr>
      <w:rFonts w:ascii="Arial" w:hAnsi="Arial" w:cs="Arial"/>
      <w:i/>
      <w:iCs/>
      <w:color w:val="auto"/>
      <w:sz w:val="24"/>
      <w:szCs w:val="24"/>
      <w:lang w:val="en-GB"/>
    </w:rPr>
  </w:style>
  <w:style w:type="character" w:customStyle="1" w:styleId="Fecha1">
    <w:name w:val="Fecha1"/>
    <w:basedOn w:val="Fuentedeprrafopredeter"/>
    <w:uiPriority w:val="99"/>
    <w:rsid w:val="00AA1024"/>
    <w:rPr>
      <w:rFonts w:cs="Times New Roman"/>
    </w:rPr>
  </w:style>
  <w:style w:type="paragraph" w:customStyle="1" w:styleId="Puesto1">
    <w:name w:val="Puesto1"/>
    <w:basedOn w:val="Normal"/>
    <w:uiPriority w:val="99"/>
    <w:rsid w:val="00AA10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description">
    <w:name w:val="description"/>
    <w:basedOn w:val="Fuentedeprrafopredeter"/>
    <w:uiPriority w:val="99"/>
    <w:rsid w:val="00AA1024"/>
    <w:rPr>
      <w:rFonts w:cs="Times New Roman"/>
    </w:rPr>
  </w:style>
  <w:style w:type="paragraph" w:customStyle="1" w:styleId="text-center">
    <w:name w:val="text-center"/>
    <w:basedOn w:val="Normal"/>
    <w:uiPriority w:val="99"/>
    <w:rsid w:val="00AA10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customStyle="1" w:styleId="text">
    <w:name w:val="text"/>
    <w:basedOn w:val="Normal"/>
    <w:uiPriority w:val="99"/>
    <w:rsid w:val="00AA10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rsid w:val="00FC3002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C30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FC3002"/>
    <w:rPr>
      <w:rFonts w:ascii="Calibri" w:hAnsi="Calibri" w:cs="Calibr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C30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FC3002"/>
    <w:rPr>
      <w:rFonts w:ascii="Calibri" w:hAnsi="Calibri" w:cs="Calibri"/>
      <w:b/>
      <w:bCs/>
      <w:sz w:val="20"/>
      <w:szCs w:val="20"/>
      <w:lang w:eastAsia="en-US"/>
    </w:rPr>
  </w:style>
  <w:style w:type="character" w:customStyle="1" w:styleId="highlightedsearchterm">
    <w:name w:val="highlightedsearchterm"/>
    <w:basedOn w:val="Fuentedeprrafopredeter"/>
    <w:uiPriority w:val="99"/>
    <w:rsid w:val="00A3676D"/>
    <w:rPr>
      <w:rFonts w:cs="Times New Roman"/>
    </w:rPr>
  </w:style>
  <w:style w:type="paragraph" w:customStyle="1" w:styleId="Normal36Bold">
    <w:name w:val="Normal36Bold"/>
    <w:basedOn w:val="Normal"/>
    <w:rsid w:val="00483ACF"/>
    <w:pPr>
      <w:widowControl w:val="0"/>
      <w:spacing w:after="720" w:line="240" w:lineRule="auto"/>
    </w:pPr>
    <w:rPr>
      <w:rFonts w:ascii="Times New Roman" w:hAnsi="Times New Roman" w:cs="Times New Roman"/>
      <w:b/>
      <w:sz w:val="24"/>
      <w:szCs w:val="20"/>
      <w:lang w:val="en-GB" w:eastAsia="en-GB"/>
    </w:rPr>
  </w:style>
  <w:style w:type="paragraph" w:customStyle="1" w:styleId="Hanging12">
    <w:name w:val="Hanging12"/>
    <w:basedOn w:val="Normal"/>
    <w:rsid w:val="006C56C9"/>
    <w:pPr>
      <w:widowControl w:val="0"/>
      <w:tabs>
        <w:tab w:val="left" w:pos="357"/>
      </w:tabs>
      <w:spacing w:after="240" w:line="240" w:lineRule="auto"/>
      <w:ind w:left="357" w:hanging="357"/>
    </w:pPr>
    <w:rPr>
      <w:rFonts w:ascii="Times New Roman" w:hAnsi="Times New Roman" w:cs="Times New Roman"/>
      <w:sz w:val="24"/>
      <w:szCs w:val="20"/>
      <w:lang w:val="en-GB" w:eastAsia="en-GB"/>
    </w:rPr>
  </w:style>
  <w:style w:type="character" w:customStyle="1" w:styleId="shorttext">
    <w:name w:val="short_text"/>
    <w:basedOn w:val="Fuentedeprrafopredeter"/>
    <w:rsid w:val="00633361"/>
  </w:style>
  <w:style w:type="character" w:customStyle="1" w:styleId="hps">
    <w:name w:val="hps"/>
    <w:basedOn w:val="Fuentedeprrafopredeter"/>
    <w:rsid w:val="00633361"/>
  </w:style>
  <w:style w:type="paragraph" w:styleId="Revisin">
    <w:name w:val="Revision"/>
    <w:hidden/>
    <w:uiPriority w:val="99"/>
    <w:semiHidden/>
    <w:rsid w:val="001955B3"/>
    <w:rPr>
      <w:rFonts w:ascii="Calibri" w:hAnsi="Calibri" w:cs="Calibri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7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7278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F27119-B9A0-44A1-834F-5A3E6BFBAF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A54AB4-2A73-4108-B661-AF23214C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406</Words>
  <Characters>2407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Internal report on the Inclusive Education Meeting</vt:lpstr>
      <vt:lpstr>Internal report on the Inclusive Education Meeting</vt:lpstr>
    </vt:vector>
  </TitlesOfParts>
  <Company>P.A.U. Education</Company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Internal report on the Inclusive Education Meeting</dc:title>
  <dc:creator>annett.rabel</dc:creator>
  <cp:lastModifiedBy>Mayra Bosada</cp:lastModifiedBy>
  <cp:revision>5</cp:revision>
  <cp:lastPrinted>2014-04-07T08:07:00Z</cp:lastPrinted>
  <dcterms:created xsi:type="dcterms:W3CDTF">2014-04-07T07:58:00Z</dcterms:created>
  <dcterms:modified xsi:type="dcterms:W3CDTF">2014-04-07T08:14:00Z</dcterms:modified>
</cp:coreProperties>
</file>