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C9" w:rsidRPr="00C26557" w:rsidRDefault="00E51DFF" w:rsidP="002568EF">
      <w:pPr>
        <w:pStyle w:val="Ttulo1"/>
        <w:spacing w:before="120" w:beforeAutospacing="0" w:after="120" w:afterAutospacing="0" w:line="276" w:lineRule="auto"/>
        <w:rPr>
          <w:color w:val="000000" w:themeColor="text1"/>
          <w:sz w:val="24"/>
          <w:szCs w:val="24"/>
        </w:rPr>
      </w:pPr>
      <w:bookmarkStart w:id="0" w:name="_Toc433721302"/>
      <w:r w:rsidRPr="00C26557">
        <w:rPr>
          <w:color w:val="000000" w:themeColor="text1"/>
          <w:sz w:val="24"/>
          <w:szCs w:val="24"/>
        </w:rPr>
        <w:t>Comunidad de Conocimiento CMSI</w:t>
      </w:r>
      <w:bookmarkEnd w:id="0"/>
    </w:p>
    <w:p w:rsidR="00163F49" w:rsidRPr="00C26557" w:rsidRDefault="009508E9" w:rsidP="002568EF">
      <w:pPr>
        <w:pStyle w:val="Ttulo1"/>
        <w:spacing w:before="120" w:beforeAutospacing="0" w:after="120" w:afterAutospacing="0" w:line="276" w:lineRule="auto"/>
        <w:rPr>
          <w:color w:val="000000" w:themeColor="text1"/>
          <w:sz w:val="24"/>
          <w:szCs w:val="24"/>
        </w:rPr>
      </w:pPr>
      <w:bookmarkStart w:id="1" w:name="_Toc433721303"/>
      <w:r w:rsidRPr="00C26557">
        <w:rPr>
          <w:color w:val="000000" w:themeColor="text1"/>
          <w:sz w:val="24"/>
          <w:szCs w:val="24"/>
        </w:rPr>
        <w:t>Crear sociedades inclusivas para las personas con discapacidad</w:t>
      </w:r>
      <w:bookmarkEnd w:id="1"/>
    </w:p>
    <w:p w:rsidR="009508E9" w:rsidRPr="00C26557" w:rsidRDefault="009508E9" w:rsidP="002568EF">
      <w:pPr>
        <w:pStyle w:val="Textoindependiente2"/>
        <w:widowControl/>
        <w:spacing w:before="120" w:after="120" w:line="276" w:lineRule="auto"/>
        <w:jc w:val="center"/>
        <w:rPr>
          <w:b/>
          <w:bCs/>
          <w:color w:val="E98300"/>
          <w:sz w:val="28"/>
          <w:szCs w:val="28"/>
          <w:lang w:val="es-ES"/>
        </w:rPr>
      </w:pPr>
      <w:r w:rsidRPr="00C26557">
        <w:rPr>
          <w:b/>
          <w:bCs/>
          <w:color w:val="E98300"/>
          <w:sz w:val="28"/>
          <w:szCs w:val="28"/>
          <w:lang w:val="es-ES"/>
        </w:rPr>
        <w:t>LA E</w:t>
      </w:r>
      <w:r w:rsidR="00634A00" w:rsidRPr="00C26557">
        <w:rPr>
          <w:b/>
          <w:bCs/>
          <w:color w:val="E98300"/>
          <w:sz w:val="28"/>
          <w:szCs w:val="28"/>
          <w:lang w:val="es-ES"/>
        </w:rPr>
        <w:t>FTP</w:t>
      </w:r>
      <w:r w:rsidRPr="00C26557">
        <w:rPr>
          <w:b/>
          <w:bCs/>
          <w:color w:val="E98300"/>
          <w:sz w:val="28"/>
          <w:szCs w:val="28"/>
          <w:lang w:val="es-ES"/>
        </w:rPr>
        <w:t xml:space="preserve"> INCLUSIVA EN EL CONTEXTO DEL APRENDIZAJE PERMANENTE</w:t>
      </w:r>
    </w:p>
    <w:p w:rsidR="009508E9" w:rsidRPr="00C26557" w:rsidRDefault="009508E9" w:rsidP="002568EF">
      <w:pPr>
        <w:pStyle w:val="Textoindependiente2"/>
        <w:widowControl/>
        <w:spacing w:before="120" w:after="120" w:line="276" w:lineRule="auto"/>
        <w:jc w:val="center"/>
        <w:rPr>
          <w:color w:val="A7262E"/>
          <w:sz w:val="28"/>
          <w:szCs w:val="28"/>
          <w:lang w:val="es-ES"/>
        </w:rPr>
      </w:pPr>
      <w:r w:rsidRPr="00C26557">
        <w:rPr>
          <w:color w:val="A7262E"/>
          <w:sz w:val="28"/>
          <w:szCs w:val="28"/>
          <w:lang w:val="es-ES"/>
        </w:rPr>
        <w:t xml:space="preserve">COMPETENCIAS PARA </w:t>
      </w:r>
      <w:r w:rsidR="00754811" w:rsidRPr="00C26557">
        <w:rPr>
          <w:color w:val="A7262E"/>
          <w:sz w:val="28"/>
          <w:szCs w:val="28"/>
          <w:lang w:val="es-ES"/>
        </w:rPr>
        <w:t>EL TRABAJO Y LA VIDA</w:t>
      </w:r>
      <w:r w:rsidRPr="00C26557">
        <w:rPr>
          <w:color w:val="A7262E"/>
          <w:sz w:val="28"/>
          <w:szCs w:val="28"/>
          <w:lang w:val="es-ES"/>
        </w:rPr>
        <w:t>: CAPACITAR A LAS PERSONAS CON DISCAPACIDAD</w:t>
      </w:r>
    </w:p>
    <w:p w:rsidR="002568EF" w:rsidRDefault="009508E9" w:rsidP="002568EF">
      <w:pPr>
        <w:pStyle w:val="Textoindependiente2"/>
        <w:widowControl/>
        <w:spacing w:before="120" w:after="120" w:line="276" w:lineRule="auto"/>
        <w:jc w:val="center"/>
        <w:rPr>
          <w:b/>
          <w:lang w:val="es-ES"/>
        </w:rPr>
      </w:pPr>
      <w:r w:rsidRPr="009508E9">
        <w:rPr>
          <w:color w:val="A7262E"/>
          <w:sz w:val="32"/>
          <w:szCs w:val="32"/>
          <w:lang w:val="es-ES"/>
        </w:rPr>
        <w:t xml:space="preserve"> </w:t>
      </w:r>
      <w:r w:rsidRPr="009508E9">
        <w:rPr>
          <w:b/>
          <w:sz w:val="28"/>
          <w:szCs w:val="28"/>
          <w:lang w:val="es-ES"/>
        </w:rPr>
        <w:t>Documento de referencia</w:t>
      </w:r>
      <w:r w:rsidR="00AD59C9" w:rsidRPr="009508E9">
        <w:rPr>
          <w:b/>
          <w:lang w:val="es-ES"/>
        </w:rPr>
        <w:t xml:space="preserve"> </w:t>
      </w:r>
    </w:p>
    <w:p w:rsidR="00AD59C9" w:rsidRPr="00C26557" w:rsidRDefault="00AD59C9" w:rsidP="002568EF">
      <w:pPr>
        <w:pStyle w:val="Textoindependiente2"/>
        <w:widowControl/>
        <w:spacing w:before="120" w:after="120" w:line="276" w:lineRule="auto"/>
        <w:jc w:val="center"/>
        <w:rPr>
          <w:b/>
          <w:sz w:val="24"/>
          <w:lang w:val="es-ES"/>
        </w:rPr>
      </w:pPr>
      <w:r w:rsidRPr="00C26557">
        <w:rPr>
          <w:sz w:val="24"/>
          <w:lang w:val="es-ES"/>
        </w:rPr>
        <w:t xml:space="preserve">(29 </w:t>
      </w:r>
      <w:r w:rsidR="009508E9" w:rsidRPr="00C26557">
        <w:rPr>
          <w:sz w:val="24"/>
          <w:lang w:val="es-ES"/>
        </w:rPr>
        <w:t>de octubre</w:t>
      </w:r>
      <w:r w:rsidRPr="00C26557">
        <w:rPr>
          <w:sz w:val="24"/>
          <w:lang w:val="es-ES"/>
        </w:rPr>
        <w:t xml:space="preserve"> – 18 </w:t>
      </w:r>
      <w:r w:rsidR="009508E9" w:rsidRPr="00C26557">
        <w:rPr>
          <w:sz w:val="24"/>
          <w:lang w:val="es-ES"/>
        </w:rPr>
        <w:t>de noviembre</w:t>
      </w:r>
      <w:r w:rsidRPr="00C26557">
        <w:rPr>
          <w:sz w:val="24"/>
          <w:lang w:val="es-ES"/>
        </w:rPr>
        <w:t xml:space="preserve"> 2015)</w:t>
      </w:r>
    </w:p>
    <w:p w:rsidR="00D10661" w:rsidRDefault="00D10661" w:rsidP="00D10661">
      <w:bookmarkStart w:id="2" w:name="_Toc433721304"/>
    </w:p>
    <w:p w:rsidR="008072B2" w:rsidRPr="00D10661" w:rsidRDefault="008072B2" w:rsidP="00C26557">
      <w:pPr>
        <w:pStyle w:val="Ttulo1"/>
        <w:jc w:val="left"/>
        <w:rPr>
          <w:rFonts w:cs="Arial"/>
          <w:noProof/>
          <w:color w:val="auto"/>
        </w:rPr>
      </w:pPr>
      <w:r w:rsidRPr="00C26557">
        <w:rPr>
          <w:color w:val="auto"/>
        </w:rPr>
        <w:t>Contenido del documento</w:t>
      </w:r>
      <w:bookmarkEnd w:id="2"/>
      <w:r w:rsidR="0099405B" w:rsidRPr="0099405B">
        <w:rPr>
          <w:rFonts w:cs="Arial"/>
          <w:color w:val="auto"/>
        </w:rPr>
        <w:fldChar w:fldCharType="begin"/>
      </w:r>
      <w:r w:rsidRPr="00D10661">
        <w:rPr>
          <w:rFonts w:cs="Arial"/>
          <w:color w:val="auto"/>
        </w:rPr>
        <w:instrText xml:space="preserve"> TOC \o "1-1" \h \z \u </w:instrText>
      </w:r>
      <w:r w:rsidR="0099405B" w:rsidRPr="0099405B">
        <w:rPr>
          <w:rFonts w:cs="Arial"/>
          <w:color w:val="auto"/>
        </w:rPr>
        <w:fldChar w:fldCharType="separate"/>
      </w:r>
    </w:p>
    <w:p w:rsidR="008072B2" w:rsidRPr="00D10661" w:rsidRDefault="0099405B" w:rsidP="00C26557">
      <w:pPr>
        <w:pStyle w:val="TDC1"/>
        <w:tabs>
          <w:tab w:val="right" w:leader="dot" w:pos="9736"/>
        </w:tabs>
        <w:spacing w:before="120" w:after="0"/>
        <w:rPr>
          <w:rFonts w:cs="Arial"/>
          <w:noProof/>
        </w:rPr>
      </w:pPr>
      <w:hyperlink w:anchor="_Toc433721305" w:history="1">
        <w:r w:rsidR="008072B2" w:rsidRPr="00D10661">
          <w:rPr>
            <w:rStyle w:val="Hipervnculo"/>
            <w:rFonts w:ascii="Arial" w:hAnsi="Arial" w:cs="Arial"/>
            <w:noProof/>
            <w:color w:val="auto"/>
          </w:rPr>
          <w:t>I. Contexto</w:t>
        </w:r>
        <w:r w:rsidR="008072B2" w:rsidRPr="00D10661">
          <w:rPr>
            <w:rFonts w:cs="Arial"/>
            <w:noProof/>
            <w:webHidden/>
          </w:rPr>
          <w:tab/>
        </w:r>
        <w:r w:rsidRPr="00D10661">
          <w:rPr>
            <w:rFonts w:cs="Arial"/>
            <w:noProof/>
            <w:webHidden/>
          </w:rPr>
          <w:fldChar w:fldCharType="begin"/>
        </w:r>
        <w:r w:rsidR="008072B2" w:rsidRPr="00D10661">
          <w:rPr>
            <w:rFonts w:cs="Arial"/>
            <w:noProof/>
            <w:webHidden/>
          </w:rPr>
          <w:instrText xml:space="preserve"> PAGEREF _Toc433721305 \h </w:instrText>
        </w:r>
        <w:r w:rsidRPr="00D10661">
          <w:rPr>
            <w:rFonts w:cs="Arial"/>
            <w:noProof/>
            <w:webHidden/>
          </w:rPr>
        </w:r>
        <w:r w:rsidRPr="00D10661">
          <w:rPr>
            <w:rFonts w:cs="Arial"/>
            <w:noProof/>
            <w:webHidden/>
          </w:rPr>
          <w:fldChar w:fldCharType="separate"/>
        </w:r>
        <w:r w:rsidR="006D5E56">
          <w:rPr>
            <w:rFonts w:cs="Arial"/>
            <w:noProof/>
            <w:webHidden/>
          </w:rPr>
          <w:t>1</w:t>
        </w:r>
        <w:r w:rsidRPr="00D10661">
          <w:rPr>
            <w:rFonts w:cs="Arial"/>
            <w:noProof/>
            <w:webHidden/>
          </w:rPr>
          <w:fldChar w:fldCharType="end"/>
        </w:r>
      </w:hyperlink>
    </w:p>
    <w:p w:rsidR="008072B2" w:rsidRPr="00D10661" w:rsidRDefault="0099405B" w:rsidP="00C26557">
      <w:pPr>
        <w:pStyle w:val="TDC1"/>
        <w:tabs>
          <w:tab w:val="right" w:leader="dot" w:pos="9736"/>
        </w:tabs>
        <w:spacing w:before="120" w:after="0"/>
        <w:rPr>
          <w:rFonts w:cs="Arial"/>
          <w:noProof/>
        </w:rPr>
      </w:pPr>
      <w:hyperlink w:anchor="_Toc433721306" w:history="1">
        <w:r w:rsidR="008072B2" w:rsidRPr="00D10661">
          <w:rPr>
            <w:rStyle w:val="Hipervnculo"/>
            <w:rFonts w:ascii="Arial" w:hAnsi="Arial" w:cs="Arial"/>
            <w:noProof/>
            <w:color w:val="auto"/>
          </w:rPr>
          <w:t>II. Objetivo general del debate</w:t>
        </w:r>
        <w:r w:rsidR="008072B2" w:rsidRPr="00D10661">
          <w:rPr>
            <w:rFonts w:cs="Arial"/>
            <w:noProof/>
            <w:webHidden/>
          </w:rPr>
          <w:tab/>
        </w:r>
        <w:r w:rsidRPr="00D10661">
          <w:rPr>
            <w:rFonts w:cs="Arial"/>
            <w:noProof/>
            <w:webHidden/>
          </w:rPr>
          <w:fldChar w:fldCharType="begin"/>
        </w:r>
        <w:r w:rsidR="008072B2" w:rsidRPr="00D10661">
          <w:rPr>
            <w:rFonts w:cs="Arial"/>
            <w:noProof/>
            <w:webHidden/>
          </w:rPr>
          <w:instrText xml:space="preserve"> PAGEREF _Toc433721306 \h </w:instrText>
        </w:r>
        <w:r w:rsidRPr="00D10661">
          <w:rPr>
            <w:rFonts w:cs="Arial"/>
            <w:noProof/>
            <w:webHidden/>
          </w:rPr>
        </w:r>
        <w:r w:rsidRPr="00D10661">
          <w:rPr>
            <w:rFonts w:cs="Arial"/>
            <w:noProof/>
            <w:webHidden/>
          </w:rPr>
          <w:fldChar w:fldCharType="separate"/>
        </w:r>
        <w:r w:rsidR="006D5E56">
          <w:rPr>
            <w:rFonts w:cs="Arial"/>
            <w:noProof/>
            <w:webHidden/>
          </w:rPr>
          <w:t>5</w:t>
        </w:r>
        <w:r w:rsidRPr="00D10661">
          <w:rPr>
            <w:rFonts w:cs="Arial"/>
            <w:noProof/>
            <w:webHidden/>
          </w:rPr>
          <w:fldChar w:fldCharType="end"/>
        </w:r>
      </w:hyperlink>
    </w:p>
    <w:p w:rsidR="008072B2" w:rsidRPr="00D10661" w:rsidRDefault="0099405B" w:rsidP="00C26557">
      <w:pPr>
        <w:pStyle w:val="TDC1"/>
        <w:tabs>
          <w:tab w:val="right" w:leader="dot" w:pos="9736"/>
        </w:tabs>
        <w:spacing w:before="120" w:after="0"/>
        <w:rPr>
          <w:rFonts w:cs="Arial"/>
          <w:noProof/>
        </w:rPr>
      </w:pPr>
      <w:hyperlink w:anchor="_Toc433721307" w:history="1">
        <w:r w:rsidR="008072B2" w:rsidRPr="00D10661">
          <w:rPr>
            <w:rStyle w:val="Hipervnculo"/>
            <w:rFonts w:ascii="Arial" w:hAnsi="Arial" w:cs="Arial"/>
            <w:noProof/>
            <w:color w:val="auto"/>
          </w:rPr>
          <w:t>III. Temas a debatir y preguntas para las semanas 1, 2 y 3</w:t>
        </w:r>
        <w:r w:rsidR="008072B2" w:rsidRPr="00D10661">
          <w:rPr>
            <w:rFonts w:cs="Arial"/>
            <w:noProof/>
            <w:webHidden/>
          </w:rPr>
          <w:tab/>
        </w:r>
        <w:r w:rsidRPr="00D10661">
          <w:rPr>
            <w:rFonts w:cs="Arial"/>
            <w:noProof/>
            <w:webHidden/>
          </w:rPr>
          <w:fldChar w:fldCharType="begin"/>
        </w:r>
        <w:r w:rsidR="008072B2" w:rsidRPr="00D10661">
          <w:rPr>
            <w:rFonts w:cs="Arial"/>
            <w:noProof/>
            <w:webHidden/>
          </w:rPr>
          <w:instrText xml:space="preserve"> PAGEREF _Toc433721307 \h </w:instrText>
        </w:r>
        <w:r w:rsidRPr="00D10661">
          <w:rPr>
            <w:rFonts w:cs="Arial"/>
            <w:noProof/>
            <w:webHidden/>
          </w:rPr>
        </w:r>
        <w:r w:rsidRPr="00D10661">
          <w:rPr>
            <w:rFonts w:cs="Arial"/>
            <w:noProof/>
            <w:webHidden/>
          </w:rPr>
          <w:fldChar w:fldCharType="separate"/>
        </w:r>
        <w:r w:rsidR="006D5E56">
          <w:rPr>
            <w:rFonts w:cs="Arial"/>
            <w:noProof/>
            <w:webHidden/>
          </w:rPr>
          <w:t>6</w:t>
        </w:r>
        <w:r w:rsidRPr="00D10661">
          <w:rPr>
            <w:rFonts w:cs="Arial"/>
            <w:noProof/>
            <w:webHidden/>
          </w:rPr>
          <w:fldChar w:fldCharType="end"/>
        </w:r>
      </w:hyperlink>
    </w:p>
    <w:p w:rsidR="008072B2" w:rsidRPr="00D10661" w:rsidRDefault="0099405B" w:rsidP="00C26557">
      <w:pPr>
        <w:pStyle w:val="TDC1"/>
        <w:tabs>
          <w:tab w:val="right" w:leader="dot" w:pos="9736"/>
        </w:tabs>
        <w:spacing w:before="120" w:after="0"/>
        <w:rPr>
          <w:rFonts w:cs="Arial"/>
          <w:noProof/>
        </w:rPr>
      </w:pPr>
      <w:hyperlink w:anchor="_Toc433721308" w:history="1">
        <w:r w:rsidR="008072B2" w:rsidRPr="00D10661">
          <w:rPr>
            <w:rStyle w:val="Hipervnculo"/>
            <w:rFonts w:ascii="Arial" w:hAnsi="Arial" w:cs="Arial"/>
            <w:noProof/>
            <w:color w:val="auto"/>
            <w:lang w:val="en-US"/>
          </w:rPr>
          <w:t>IV. Referencias bibliográficas</w:t>
        </w:r>
        <w:r w:rsidR="008072B2" w:rsidRPr="00D10661">
          <w:rPr>
            <w:rFonts w:cs="Arial"/>
            <w:noProof/>
            <w:webHidden/>
          </w:rPr>
          <w:tab/>
        </w:r>
        <w:r w:rsidRPr="00D10661">
          <w:rPr>
            <w:rFonts w:cs="Arial"/>
            <w:noProof/>
            <w:webHidden/>
          </w:rPr>
          <w:fldChar w:fldCharType="begin"/>
        </w:r>
        <w:r w:rsidR="008072B2" w:rsidRPr="00D10661">
          <w:rPr>
            <w:rFonts w:cs="Arial"/>
            <w:noProof/>
            <w:webHidden/>
          </w:rPr>
          <w:instrText xml:space="preserve"> PAGEREF _Toc433721308 \h </w:instrText>
        </w:r>
        <w:r w:rsidRPr="00D10661">
          <w:rPr>
            <w:rFonts w:cs="Arial"/>
            <w:noProof/>
            <w:webHidden/>
          </w:rPr>
        </w:r>
        <w:r w:rsidRPr="00D10661">
          <w:rPr>
            <w:rFonts w:cs="Arial"/>
            <w:noProof/>
            <w:webHidden/>
          </w:rPr>
          <w:fldChar w:fldCharType="separate"/>
        </w:r>
        <w:r w:rsidR="006D5E56">
          <w:rPr>
            <w:rFonts w:cs="Arial"/>
            <w:noProof/>
            <w:webHidden/>
          </w:rPr>
          <w:t>12</w:t>
        </w:r>
        <w:r w:rsidRPr="00D10661">
          <w:rPr>
            <w:rFonts w:cs="Arial"/>
            <w:noProof/>
            <w:webHidden/>
          </w:rPr>
          <w:fldChar w:fldCharType="end"/>
        </w:r>
      </w:hyperlink>
    </w:p>
    <w:p w:rsidR="00AD59C9" w:rsidRPr="009A3F6B" w:rsidRDefault="0099405B" w:rsidP="00D10661">
      <w:pPr>
        <w:pStyle w:val="Ttulo1"/>
        <w:jc w:val="left"/>
      </w:pPr>
      <w:r w:rsidRPr="00D10661">
        <w:rPr>
          <w:rFonts w:cs="Arial"/>
        </w:rPr>
        <w:fldChar w:fldCharType="end"/>
      </w:r>
      <w:bookmarkStart w:id="3" w:name="_Toc433721305"/>
      <w:r w:rsidR="008072B2">
        <w:t xml:space="preserve">I. </w:t>
      </w:r>
      <w:r w:rsidR="009508E9" w:rsidRPr="009A3F6B">
        <w:t>Contexto</w:t>
      </w:r>
      <w:bookmarkEnd w:id="3"/>
    </w:p>
    <w:p w:rsidR="00AD59C9" w:rsidRPr="00B94D77" w:rsidRDefault="009A3F6B" w:rsidP="005C5A14">
      <w:r w:rsidRPr="009A3F6B">
        <w:t>«</w:t>
      </w:r>
      <w:r>
        <w:t xml:space="preserve">La educación y la formación técnica y profesional </w:t>
      </w:r>
      <w:r w:rsidR="00754811">
        <w:t>es un medio de prepararse no</w:t>
      </w:r>
      <w:r>
        <w:t xml:space="preserve"> solo para el trabajo, </w:t>
      </w:r>
      <w:r w:rsidR="00754811">
        <w:t xml:space="preserve">sino también </w:t>
      </w:r>
      <w:r>
        <w:t>para la vida. Y por eso es tan importante hacerla accesible a todos».</w:t>
      </w:r>
      <w:r w:rsidR="00B228A9" w:rsidRPr="009A3F6B">
        <w:t xml:space="preserve"> </w:t>
      </w:r>
      <w:r w:rsidR="00AD59C9" w:rsidRPr="00B94D77">
        <w:t>(UNESCO, 2013)</w:t>
      </w:r>
    </w:p>
    <w:p w:rsidR="00B94D77" w:rsidRPr="00B94D77" w:rsidRDefault="00754811" w:rsidP="005C5A14">
      <w:r>
        <w:t>Unos</w:t>
      </w:r>
      <w:r w:rsidR="00B94D77" w:rsidRPr="00B94D77">
        <w:t xml:space="preserve"> mil millones de personas </w:t>
      </w:r>
      <w:r w:rsidR="00C26557">
        <w:t>tienen</w:t>
      </w:r>
      <w:r w:rsidR="00B94D77" w:rsidRPr="00B94D77">
        <w:t xml:space="preserve"> alg</w:t>
      </w:r>
      <w:r w:rsidR="00B94D77">
        <w:t xml:space="preserve">ún tipo de </w:t>
      </w:r>
      <w:r w:rsidR="00310771">
        <w:t>discapacidad y</w:t>
      </w:r>
      <w:r w:rsidR="00C07474">
        <w:t>, a lo largo de nuestra vida</w:t>
      </w:r>
      <w:r w:rsidR="00310771">
        <w:t xml:space="preserve">, es probable que todos </w:t>
      </w:r>
      <w:r w:rsidR="00C07474">
        <w:t>padezcamo</w:t>
      </w:r>
      <w:r w:rsidR="00310771">
        <w:t xml:space="preserve">s alguna limitación temporal o permanente, especialmente en las sociedades </w:t>
      </w:r>
      <w:r w:rsidR="00C07474">
        <w:t>con envejecimiento demográfico</w:t>
      </w:r>
      <w:r w:rsidR="00310771">
        <w:t xml:space="preserve"> (OMS, 2011). </w:t>
      </w:r>
      <w:r>
        <w:t>Una sociedad inclusiva nos beneficia a todos.</w:t>
      </w:r>
    </w:p>
    <w:p w:rsidR="00C26557" w:rsidRDefault="00310771" w:rsidP="005C5A14">
      <w:r>
        <w:t xml:space="preserve">Desde 1994, con la Declaración de Salamanca y el Marco de Acción para las Necesidades Educativas Especiales, se han producido progresos mundiales en lo que se refiere a la educación inclusiva. No obstante, las personas con discapacidad todavía </w:t>
      </w:r>
      <w:r w:rsidR="009D736D">
        <w:t>abandonan</w:t>
      </w:r>
      <w:r>
        <w:t xml:space="preserve"> </w:t>
      </w:r>
      <w:r w:rsidR="00C07474">
        <w:t xml:space="preserve">su </w:t>
      </w:r>
      <w:r>
        <w:t>educación o formación</w:t>
      </w:r>
      <w:r w:rsidR="009D736D">
        <w:t xml:space="preserve"> prematuramente</w:t>
      </w:r>
      <w:r>
        <w:t xml:space="preserve"> y cuenta</w:t>
      </w:r>
      <w:r w:rsidR="00C07474">
        <w:t>n</w:t>
      </w:r>
      <w:r>
        <w:t xml:space="preserve"> con una</w:t>
      </w:r>
      <w:r w:rsidR="00E67DFA">
        <w:t xml:space="preserve"> </w:t>
      </w:r>
      <w:r>
        <w:t xml:space="preserve">representación </w:t>
      </w:r>
      <w:r w:rsidR="00680EE9">
        <w:t xml:space="preserve">excesiva </w:t>
      </w:r>
      <w:r>
        <w:t xml:space="preserve">entre </w:t>
      </w:r>
      <w:r w:rsidR="00E67DFA">
        <w:t>el grupo de la población popularmente</w:t>
      </w:r>
      <w:r>
        <w:t xml:space="preserve"> conocido como </w:t>
      </w:r>
      <w:r w:rsidR="00E67DFA">
        <w:t xml:space="preserve">los </w:t>
      </w:r>
      <w:r>
        <w:t>«ninis» (ni estudian, ni trabajan).</w:t>
      </w:r>
      <w:r w:rsidR="00253446">
        <w:t xml:space="preserve"> </w:t>
      </w:r>
      <w:r w:rsidR="00E67DFA">
        <w:t xml:space="preserve">En las fases de transición, </w:t>
      </w:r>
      <w:r w:rsidR="009D736D">
        <w:t>este grupo ha</w:t>
      </w:r>
      <w:r w:rsidR="00E67DFA">
        <w:t xml:space="preserve"> de enfrentarse a </w:t>
      </w:r>
      <w:r w:rsidR="0021024A">
        <w:t xml:space="preserve">mayores </w:t>
      </w:r>
      <w:r w:rsidR="00E67DFA">
        <w:t>retos que los demás.</w:t>
      </w:r>
      <w:r>
        <w:t xml:space="preserve"> </w:t>
      </w:r>
      <w:r w:rsidR="00253446">
        <w:t xml:space="preserve">La menor participación en la educación y </w:t>
      </w:r>
      <w:r w:rsidR="00E67DFA">
        <w:t xml:space="preserve">en </w:t>
      </w:r>
      <w:r w:rsidR="00253446">
        <w:t xml:space="preserve">las iniciativas de </w:t>
      </w:r>
      <w:r w:rsidR="00253446" w:rsidRPr="00634A00">
        <w:t>desarrollo de competencias a menudo presagian una vida entera sin empleo o con empleos precario</w:t>
      </w:r>
      <w:r w:rsidR="00725B3C" w:rsidRPr="00634A00">
        <w:t xml:space="preserve">s (EC, </w:t>
      </w:r>
      <w:r w:rsidR="00E67DFA" w:rsidRPr="00634A00">
        <w:t xml:space="preserve">2010; </w:t>
      </w:r>
      <w:proofErr w:type="spellStart"/>
      <w:r w:rsidR="00E67DFA" w:rsidRPr="00634A00">
        <w:t>Kett</w:t>
      </w:r>
      <w:proofErr w:type="spellEnd"/>
      <w:r w:rsidR="00E67DFA" w:rsidRPr="00634A00">
        <w:t>, 2012; EADSNE, 2013). Frecuentemente, l</w:t>
      </w:r>
      <w:r w:rsidR="00725B3C" w:rsidRPr="00634A00">
        <w:t>a tasa de desempleo entre las personas con discapacidad</w:t>
      </w:r>
      <w:r w:rsidR="00725B3C">
        <w:t xml:space="preserve"> de entre 16 y 64 años </w:t>
      </w:r>
      <w:r w:rsidR="00E67DFA">
        <w:t xml:space="preserve">es, como poco, </w:t>
      </w:r>
      <w:r w:rsidR="00725B3C">
        <w:t xml:space="preserve">dos veces </w:t>
      </w:r>
      <w:r w:rsidR="001D709D">
        <w:t>más elevada</w:t>
      </w:r>
      <w:r w:rsidR="00725B3C">
        <w:t xml:space="preserve"> que la tasa de desempleo de las personas sin discapacidad</w:t>
      </w:r>
      <w:r w:rsidR="00AD59C9" w:rsidRPr="00725B3C">
        <w:t xml:space="preserve"> (EUROSTAT, 2014; ABS, 2015; BLS, 2015).</w:t>
      </w:r>
    </w:p>
    <w:p w:rsidR="00C26557" w:rsidRDefault="00C26557" w:rsidP="00725B3C">
      <w:pPr>
        <w:spacing w:after="0" w:line="240" w:lineRule="auto"/>
        <w:sectPr w:rsidR="00C26557" w:rsidSect="004C23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284" w:footer="181" w:gutter="0"/>
          <w:cols w:space="708"/>
          <w:docGrid w:linePitch="360"/>
        </w:sectPr>
      </w:pPr>
    </w:p>
    <w:p w:rsidR="00725B3C" w:rsidRDefault="00725B3C" w:rsidP="005C5A14">
      <w:r>
        <w:lastRenderedPageBreak/>
        <w:t xml:space="preserve">En este contexto, resulta fundamental alcanzar </w:t>
      </w:r>
      <w:r w:rsidR="006D5A4E">
        <w:t xml:space="preserve">el </w:t>
      </w:r>
      <w:r w:rsidR="00754811">
        <w:t>O</w:t>
      </w:r>
      <w:r w:rsidR="006D5A4E">
        <w:t>bjetivo</w:t>
      </w:r>
      <w:r w:rsidR="00754811">
        <w:t xml:space="preserve"> de Desarrollo Sostenible (ODS)</w:t>
      </w:r>
      <w:r w:rsidR="006D5A4E">
        <w:t xml:space="preserve"> nº 4</w:t>
      </w:r>
      <w:r>
        <w:t xml:space="preserve"> de </w:t>
      </w:r>
      <w:r w:rsidRPr="00725B3C">
        <w:t xml:space="preserve">la Agenda 2030 </w:t>
      </w:r>
      <w:r>
        <w:t>de las Naciones Unidas</w:t>
      </w:r>
      <w:r w:rsidR="00634A00">
        <w:t>:</w:t>
      </w:r>
      <w:r>
        <w:t xml:space="preserve"> «</w:t>
      </w:r>
      <w:r w:rsidR="00CA06AF">
        <w:t>U</w:t>
      </w:r>
      <w:r w:rsidRPr="00725B3C">
        <w:t>na educación de calidad, inclusiva</w:t>
      </w:r>
      <w:r w:rsidR="00E67DFA">
        <w:t xml:space="preserve"> y equitativa</w:t>
      </w:r>
      <w:r w:rsidR="00CA06AF">
        <w:t xml:space="preserve"> y el aprendizaje permanente</w:t>
      </w:r>
      <w:r w:rsidR="00E67DFA">
        <w:t xml:space="preserve"> para todos</w:t>
      </w:r>
      <w:r>
        <w:t>»</w:t>
      </w:r>
      <w:r w:rsidR="00634A00">
        <w:t>,</w:t>
      </w:r>
      <w:r w:rsidR="006D5A4E">
        <w:t xml:space="preserve"> y </w:t>
      </w:r>
      <w:r w:rsidR="007C1892">
        <w:t xml:space="preserve">dirigirse al </w:t>
      </w:r>
      <w:r w:rsidR="007C1892" w:rsidRPr="007C1892">
        <w:t>nº </w:t>
      </w:r>
      <w:r w:rsidR="007C1892">
        <w:t>5 de la</w:t>
      </w:r>
      <w:r w:rsidR="006D5A4E">
        <w:t xml:space="preserve"> </w:t>
      </w:r>
      <w:r w:rsidR="00754811">
        <w:t xml:space="preserve">ODS </w:t>
      </w:r>
      <w:r w:rsidR="006D5A4E">
        <w:t>nº </w:t>
      </w:r>
      <w:r w:rsidR="007C1892">
        <w:t>8</w:t>
      </w:r>
      <w:r w:rsidR="00634A00">
        <w:t xml:space="preserve">: </w:t>
      </w:r>
      <w:r w:rsidR="006D5A4E">
        <w:t>«</w:t>
      </w:r>
      <w:r w:rsidR="00CA06AF">
        <w:t>E</w:t>
      </w:r>
      <w:r w:rsidR="00E67DFA" w:rsidRPr="00E67DFA">
        <w:t>mpleo y trabajo d</w:t>
      </w:r>
      <w:r w:rsidR="00CA06AF">
        <w:t>igno</w:t>
      </w:r>
      <w:r w:rsidR="00E67DFA" w:rsidRPr="00E67DFA">
        <w:t xml:space="preserve"> para todos los hombres y mujeres, incluidos los jóvenes y las personas con discapacidad, y la igualdad de remuneración por trabajo de igual valor</w:t>
      </w:r>
      <w:r w:rsidR="006D5A4E">
        <w:t xml:space="preserve">», ambos </w:t>
      </w:r>
      <w:r w:rsidR="00E67DFA">
        <w:t>conformes</w:t>
      </w:r>
      <w:r w:rsidR="006D5A4E">
        <w:t xml:space="preserve"> </w:t>
      </w:r>
      <w:r w:rsidR="00CA06AF">
        <w:t>al</w:t>
      </w:r>
      <w:r w:rsidR="006D5A4E">
        <w:t xml:space="preserve"> artículo 24 de la </w:t>
      </w:r>
      <w:hyperlink r:id="rId14" w:history="1">
        <w:r w:rsidR="006D5A4E" w:rsidRPr="002823C4">
          <w:rPr>
            <w:rStyle w:val="Hipervnculo"/>
            <w:rFonts w:ascii="Arial" w:hAnsi="Arial" w:cs="Calibri"/>
          </w:rPr>
          <w:t>Conven</w:t>
        </w:r>
        <w:r w:rsidR="006D5A4E" w:rsidRPr="002823C4">
          <w:rPr>
            <w:rStyle w:val="Hipervnculo"/>
            <w:rFonts w:ascii="Arial" w:hAnsi="Arial" w:cs="Calibri"/>
          </w:rPr>
          <w:t>c</w:t>
        </w:r>
        <w:r w:rsidR="006D5A4E" w:rsidRPr="002823C4">
          <w:rPr>
            <w:rStyle w:val="Hipervnculo"/>
            <w:rFonts w:ascii="Arial" w:hAnsi="Arial" w:cs="Calibri"/>
          </w:rPr>
          <w:t>ión sobre los Derechos de las Personas con Discapacidad (2006)</w:t>
        </w:r>
      </w:hyperlink>
      <w:r w:rsidR="006D5A4E">
        <w:t xml:space="preserve">, relativo a la educación, y </w:t>
      </w:r>
      <w:r w:rsidR="00CD0013">
        <w:t>a</w:t>
      </w:r>
      <w:r w:rsidR="006D5A4E">
        <w:t>l</w:t>
      </w:r>
      <w:r w:rsidR="00E67DFA">
        <w:t xml:space="preserve"> artículo</w:t>
      </w:r>
      <w:r w:rsidR="006D5A4E">
        <w:t xml:space="preserve"> 27, sobre el trabajo y el empleo.</w:t>
      </w:r>
      <w:r w:rsidR="003D7410">
        <w:t xml:space="preserve"> La Declaración de </w:t>
      </w:r>
      <w:proofErr w:type="spellStart"/>
      <w:r w:rsidR="003D7410">
        <w:t>Incheon</w:t>
      </w:r>
      <w:proofErr w:type="spellEnd"/>
      <w:r w:rsidR="003D7410">
        <w:t>: Educación 2030 (2015a) también reconoce la educación como la base para garantizar la realización de otros derechos humanos y destaca la importancia de la inclusión y el aprendizaje a lo largo de toda la vida para todos.</w:t>
      </w:r>
    </w:p>
    <w:p w:rsidR="00DE4E0A" w:rsidRPr="003D7410" w:rsidRDefault="003D7410" w:rsidP="005C5A14">
      <w:r w:rsidRPr="003D7410">
        <w:t xml:space="preserve">Cada vez más, se </w:t>
      </w:r>
      <w:r>
        <w:t>entiende la</w:t>
      </w:r>
      <w:r w:rsidRPr="003D7410">
        <w:t xml:space="preserve"> educación y la formación técnica y profesional (EFTP)</w:t>
      </w:r>
      <w:r>
        <w:t xml:space="preserve"> desde </w:t>
      </w:r>
      <w:r w:rsidR="00680EE9">
        <w:t>l</w:t>
      </w:r>
      <w:r>
        <w:t>a perspectiva de</w:t>
      </w:r>
      <w:r w:rsidR="00680EE9">
        <w:t>l</w:t>
      </w:r>
      <w:r>
        <w:t xml:space="preserve"> aprendizaje </w:t>
      </w:r>
      <w:r w:rsidR="00680EE9">
        <w:t>permanente</w:t>
      </w:r>
      <w:r w:rsidR="00754811">
        <w:t>, que promueve</w:t>
      </w:r>
      <w:r>
        <w:t xml:space="preserve"> </w:t>
      </w:r>
      <w:r w:rsidR="00754811">
        <w:t xml:space="preserve">competencias para el trabajo y </w:t>
      </w:r>
      <w:r>
        <w:t xml:space="preserve">para la vida y </w:t>
      </w:r>
      <w:r w:rsidR="00754811">
        <w:t xml:space="preserve">garantiza que todos los jóvenes </w:t>
      </w:r>
      <w:r>
        <w:t>y adultos tengan las mismas oportunidades de aprender (UNESCO, 2015b).</w:t>
      </w:r>
    </w:p>
    <w:p w:rsidR="00AD59C9" w:rsidRPr="003D7410" w:rsidRDefault="003D7410" w:rsidP="005C5A14">
      <w:r w:rsidRPr="003D7410">
        <w:t>La capacida</w:t>
      </w:r>
      <w:r w:rsidR="00E67DFA">
        <w:t>d de aprender de forma continu</w:t>
      </w:r>
      <w:r w:rsidRPr="003D7410">
        <w:t>a no es nueva, es una de las caracter</w:t>
      </w:r>
      <w:r>
        <w:t>ísticas humanas que nos ha permitido adaptarnos y alcanzar logros a lo largo del tiempo. El creci</w:t>
      </w:r>
      <w:r w:rsidR="00E67DFA">
        <w:t>ente interés en el aprendizaje permanente</w:t>
      </w:r>
      <w:r>
        <w:t xml:space="preserve"> radica en los rápidos cambios que está</w:t>
      </w:r>
      <w:r w:rsidR="0099117B">
        <w:t>n teniendo lugar en la sociedad</w:t>
      </w:r>
      <w:r>
        <w:t xml:space="preserve"> y </w:t>
      </w:r>
      <w:r w:rsidR="0099117B">
        <w:t>pone de relieve la importancia de</w:t>
      </w:r>
      <w:r>
        <w:t xml:space="preserve"> promover el derecho individual de todas las personas </w:t>
      </w:r>
      <w:r w:rsidR="00754811">
        <w:t>de</w:t>
      </w:r>
      <w:r>
        <w:t xml:space="preserve"> acceder a la educación para desarrollar conocimientos, habilidades y actitudes (UNESCO, 2012b).</w:t>
      </w:r>
    </w:p>
    <w:p w:rsidR="00376241" w:rsidRDefault="00376241" w:rsidP="005C5A14">
      <w:r w:rsidRPr="00376241">
        <w:t>H</w:t>
      </w:r>
      <w:r>
        <w:t xml:space="preserve">ace casi </w:t>
      </w:r>
      <w:r w:rsidR="002823C4">
        <w:t>50</w:t>
      </w:r>
      <w:r>
        <w:t xml:space="preserve"> años que surgió el concepto de una «sociedad del aprendizaje»</w:t>
      </w:r>
      <w:r w:rsidR="00754811">
        <w:t>,</w:t>
      </w:r>
      <w:r>
        <w:t xml:space="preserve"> vinculad</w:t>
      </w:r>
      <w:r w:rsidR="00754811">
        <w:t>o</w:t>
      </w:r>
      <w:r>
        <w:t xml:space="preserve"> a la revolución de las tecnologías de la información (TI). Esto hizo que</w:t>
      </w:r>
      <w:r w:rsidR="002823C4">
        <w:t>, en un principio,</w:t>
      </w:r>
      <w:r>
        <w:t xml:space="preserve"> todo el mundo pudiera </w:t>
      </w:r>
      <w:r w:rsidR="00754811">
        <w:t>recibir</w:t>
      </w:r>
      <w:r w:rsidR="0099117B">
        <w:t xml:space="preserve"> </w:t>
      </w:r>
      <w:r>
        <w:t xml:space="preserve">información y aprender. </w:t>
      </w:r>
      <w:r w:rsidR="00CD0013">
        <w:t>Hoy en día</w:t>
      </w:r>
      <w:r>
        <w:t xml:space="preserve">, </w:t>
      </w:r>
      <w:r w:rsidR="00C345FC">
        <w:t>nos vemos</w:t>
      </w:r>
      <w:r>
        <w:t xml:space="preserve"> obligad</w:t>
      </w:r>
      <w:r w:rsidR="00C345FC">
        <w:t>o</w:t>
      </w:r>
      <w:r>
        <w:t>s a aprender, de forma informa</w:t>
      </w:r>
      <w:r w:rsidR="0099117B">
        <w:t>l</w:t>
      </w:r>
      <w:r>
        <w:t xml:space="preserve"> </w:t>
      </w:r>
      <w:r w:rsidR="00754811">
        <w:t>y casi</w:t>
      </w:r>
      <w:r>
        <w:t xml:space="preserve"> fortuita, simplemente p</w:t>
      </w:r>
      <w:r w:rsidR="00C345FC">
        <w:t>ara seguir</w:t>
      </w:r>
      <w:r>
        <w:t xml:space="preserve"> el ritmo de las innovaciones tecnológicas. </w:t>
      </w:r>
      <w:r w:rsidR="00C345FC">
        <w:t>L</w:t>
      </w:r>
      <w:r>
        <w:t xml:space="preserve">os grupos vulnerables (como las personas con discapacidad) a menudo se </w:t>
      </w:r>
      <w:r w:rsidR="00C345FC">
        <w:t>quedan</w:t>
      </w:r>
      <w:r>
        <w:t xml:space="preserve"> atrás cuando, irónicamente, </w:t>
      </w:r>
      <w:r w:rsidR="00C874FC">
        <w:t xml:space="preserve">las TI y </w:t>
      </w:r>
      <w:r w:rsidR="00754811">
        <w:t xml:space="preserve">el </w:t>
      </w:r>
      <w:r w:rsidR="00C874FC" w:rsidRPr="00822D3E">
        <w:t xml:space="preserve">diseño universal </w:t>
      </w:r>
      <w:r w:rsidR="00754811" w:rsidRPr="00822D3E">
        <w:t>podrían ayudar a incluirlos</w:t>
      </w:r>
      <w:r w:rsidR="00C874FC" w:rsidRPr="00822D3E">
        <w:t xml:space="preserve"> (Weber &amp; </w:t>
      </w:r>
      <w:proofErr w:type="spellStart"/>
      <w:r w:rsidR="00C874FC" w:rsidRPr="00822D3E">
        <w:t>Zink</w:t>
      </w:r>
      <w:proofErr w:type="spellEnd"/>
      <w:r w:rsidR="00C874FC" w:rsidRPr="00822D3E">
        <w:t>, 2014). «Las situaciones</w:t>
      </w:r>
      <w:r w:rsidR="00822D3E" w:rsidRPr="00822D3E">
        <w:t xml:space="preserve"> sociales</w:t>
      </w:r>
      <w:r w:rsidR="00C874FC" w:rsidRPr="00822D3E">
        <w:t xml:space="preserve"> de competencia, innovación y rápidos cambios generados por la globalización en una economía del conocimiento han</w:t>
      </w:r>
      <w:r w:rsidR="00C874FC">
        <w:t xml:space="preserve"> llevado al </w:t>
      </w:r>
      <w:r w:rsidR="00C345FC">
        <w:t>surgimiento</w:t>
      </w:r>
      <w:r w:rsidR="00C874FC">
        <w:t xml:space="preserve"> de un aprendizaje a lo largo de toda la vida» (</w:t>
      </w:r>
      <w:proofErr w:type="spellStart"/>
      <w:r w:rsidR="00C874FC">
        <w:t>Jarvis</w:t>
      </w:r>
      <w:proofErr w:type="spellEnd"/>
      <w:r w:rsidR="00C874FC">
        <w:t>, 2007).</w:t>
      </w:r>
    </w:p>
    <w:p w:rsidR="00376241" w:rsidRPr="00C874FC" w:rsidRDefault="00C874FC" w:rsidP="005C5A14">
      <w:r>
        <w:t>Los sistemas</w:t>
      </w:r>
      <w:r w:rsidR="00E06392">
        <w:t xml:space="preserve"> de</w:t>
      </w:r>
      <w:r>
        <w:t xml:space="preserve"> </w:t>
      </w:r>
      <w:r w:rsidRPr="003D7410">
        <w:t>EFTP</w:t>
      </w:r>
      <w:r>
        <w:t xml:space="preserve"> han tenido que adaptarse a las </w:t>
      </w:r>
      <w:r w:rsidR="0099117B">
        <w:t>demanda</w:t>
      </w:r>
      <w:r>
        <w:t xml:space="preserve">s de </w:t>
      </w:r>
      <w:r w:rsidR="0099117B">
        <w:t>est</w:t>
      </w:r>
      <w:r>
        <w:t>a soci</w:t>
      </w:r>
      <w:r w:rsidR="0099117B">
        <w:t xml:space="preserve">edad basada en el conocimiento, </w:t>
      </w:r>
      <w:r w:rsidR="00DB18AB">
        <w:t xml:space="preserve">del foco de interés tradicional centrado fundamentalmente </w:t>
      </w:r>
      <w:r w:rsidR="00680EE9">
        <w:t>en</w:t>
      </w:r>
      <w:r w:rsidR="00DB18AB">
        <w:t xml:space="preserve"> las competencias</w:t>
      </w:r>
      <w:r w:rsidR="00822D3E">
        <w:t xml:space="preserve"> profesionales</w:t>
      </w:r>
      <w:r w:rsidR="00DB18AB">
        <w:t xml:space="preserve">, a un nuevo </w:t>
      </w:r>
      <w:r>
        <w:t xml:space="preserve">contexto holístico, humanístico y </w:t>
      </w:r>
      <w:r w:rsidR="00822D3E">
        <w:t xml:space="preserve">de desarrollo </w:t>
      </w:r>
      <w:r>
        <w:t>sostenible (</w:t>
      </w:r>
      <w:proofErr w:type="spellStart"/>
      <w:r>
        <w:t>Marope</w:t>
      </w:r>
      <w:proofErr w:type="spellEnd"/>
      <w:r>
        <w:t xml:space="preserve"> </w:t>
      </w:r>
      <w:r>
        <w:rPr>
          <w:i/>
        </w:rPr>
        <w:t>et al</w:t>
      </w:r>
      <w:r>
        <w:t>, 2015).</w:t>
      </w:r>
    </w:p>
    <w:p w:rsidR="00A24870" w:rsidRPr="005E6073" w:rsidRDefault="00DB18AB" w:rsidP="005C5A14">
      <w:r>
        <w:t xml:space="preserve">En </w:t>
      </w:r>
      <w:r w:rsidR="00994542">
        <w:t>el caso de las personas con discapacidad</w:t>
      </w:r>
      <w:r>
        <w:t>, e</w:t>
      </w:r>
      <w:r w:rsidRPr="00994542">
        <w:t xml:space="preserve">l acceso a la </w:t>
      </w:r>
      <w:r w:rsidRPr="003D7410">
        <w:t>EFTP</w:t>
      </w:r>
      <w:r>
        <w:t xml:space="preserve"> es</w:t>
      </w:r>
      <w:r w:rsidR="007C1892">
        <w:t xml:space="preserve"> un tema</w:t>
      </w:r>
      <w:r>
        <w:t xml:space="preserve"> muy delicado.</w:t>
      </w:r>
      <w:r w:rsidR="00994542">
        <w:t xml:space="preserve"> En muchos países que </w:t>
      </w:r>
      <w:r>
        <w:t>ya han implementado</w:t>
      </w:r>
      <w:r w:rsidR="00994542">
        <w:t xml:space="preserve"> la educación inclusiva</w:t>
      </w:r>
      <w:r>
        <w:t>,</w:t>
      </w:r>
      <w:r w:rsidR="00994542">
        <w:t xml:space="preserve"> todavía hay </w:t>
      </w:r>
      <w:r>
        <w:t>entornos</w:t>
      </w:r>
      <w:r w:rsidR="00994542">
        <w:t xml:space="preserve"> de </w:t>
      </w:r>
      <w:r w:rsidR="00994542" w:rsidRPr="003D7410">
        <w:t>EFTP</w:t>
      </w:r>
      <w:r w:rsidR="00822D3E">
        <w:t xml:space="preserve"> segregados,</w:t>
      </w:r>
      <w:r w:rsidR="00994542">
        <w:t xml:space="preserve"> con pocas opciones para los a</w:t>
      </w:r>
      <w:r>
        <w:t>lumno</w:t>
      </w:r>
      <w:r w:rsidR="00994542">
        <w:t xml:space="preserve">s con necesidades educativas especiales </w:t>
      </w:r>
      <w:r>
        <w:t>o</w:t>
      </w:r>
      <w:r w:rsidR="00994542">
        <w:t xml:space="preserve"> dificultades de aprendizaje </w:t>
      </w:r>
      <w:r w:rsidR="00994542" w:rsidRPr="00994542">
        <w:t>(</w:t>
      </w:r>
      <w:proofErr w:type="spellStart"/>
      <w:r w:rsidR="00994542" w:rsidRPr="00994542">
        <w:t>Pohl</w:t>
      </w:r>
      <w:proofErr w:type="spellEnd"/>
      <w:r w:rsidR="00994542" w:rsidRPr="00994542">
        <w:t xml:space="preserve"> &amp; </w:t>
      </w:r>
      <w:proofErr w:type="spellStart"/>
      <w:r w:rsidR="00994542" w:rsidRPr="00994542">
        <w:t>Walther</w:t>
      </w:r>
      <w:proofErr w:type="spellEnd"/>
      <w:r w:rsidR="00994542" w:rsidRPr="00994542">
        <w:t>, 2007).</w:t>
      </w:r>
      <w:r w:rsidR="00994542">
        <w:t xml:space="preserve"> </w:t>
      </w:r>
      <w:r w:rsidR="00017A03">
        <w:t xml:space="preserve">Es necesario seguir </w:t>
      </w:r>
      <w:r w:rsidR="00E06392">
        <w:t>avanz</w:t>
      </w:r>
      <w:r w:rsidR="00017A03">
        <w:t>ando</w:t>
      </w:r>
      <w:r w:rsidR="00994542">
        <w:t xml:space="preserve"> para incluir</w:t>
      </w:r>
      <w:r w:rsidR="00762FBB">
        <w:t xml:space="preserve"> verdaderamente</w:t>
      </w:r>
      <w:r w:rsidR="00994542">
        <w:t xml:space="preserve"> a todos, especialmente a aquell</w:t>
      </w:r>
      <w:r w:rsidR="007C1892">
        <w:t>as personas</w:t>
      </w:r>
      <w:r w:rsidR="00994542">
        <w:t xml:space="preserve"> que tienen las discapacidades más </w:t>
      </w:r>
      <w:r>
        <w:t>complejas</w:t>
      </w:r>
      <w:r w:rsidR="00994542">
        <w:t xml:space="preserve">, </w:t>
      </w:r>
      <w:r w:rsidR="005E6073">
        <w:t>lo que exige inno</w:t>
      </w:r>
      <w:r w:rsidR="002F0D62">
        <w:t xml:space="preserve">var y mejorar la calidad </w:t>
      </w:r>
      <w:r>
        <w:t xml:space="preserve">de </w:t>
      </w:r>
      <w:r w:rsidR="00017A03">
        <w:t>l</w:t>
      </w:r>
      <w:r>
        <w:t>a</w:t>
      </w:r>
      <w:r w:rsidR="002F0D62">
        <w:t xml:space="preserve"> EFTP inclusiva, como se destacó en el Consenso de </w:t>
      </w:r>
      <w:proofErr w:type="spellStart"/>
      <w:r w:rsidR="002F0D62">
        <w:t>Shanghai</w:t>
      </w:r>
      <w:proofErr w:type="spellEnd"/>
      <w:r w:rsidR="002F0D62">
        <w:t xml:space="preserve"> (2012a). La educación inclusiva y </w:t>
      </w:r>
      <w:r w:rsidR="002F0D62" w:rsidRPr="00332736">
        <w:t xml:space="preserve">la calidad son recíprocas, por lo que un entorno inclusivo puede contribuir de forma significativa a la calidad de la educación </w:t>
      </w:r>
      <w:r w:rsidR="00822D3E" w:rsidRPr="00332736">
        <w:t>para todo el alumnado</w:t>
      </w:r>
      <w:r w:rsidR="002F0D62" w:rsidRPr="00332736">
        <w:t xml:space="preserve"> (</w:t>
      </w:r>
      <w:proofErr w:type="spellStart"/>
      <w:r w:rsidR="00822D3E" w:rsidRPr="00332736">
        <w:t>European</w:t>
      </w:r>
      <w:proofErr w:type="spellEnd"/>
      <w:r w:rsidR="00822D3E" w:rsidRPr="00332736">
        <w:t xml:space="preserve"> </w:t>
      </w:r>
      <w:proofErr w:type="spellStart"/>
      <w:r w:rsidR="00822D3E" w:rsidRPr="00332736">
        <w:t>Agency</w:t>
      </w:r>
      <w:proofErr w:type="spellEnd"/>
      <w:r w:rsidR="00822D3E" w:rsidRPr="00332736">
        <w:t xml:space="preserve"> </w:t>
      </w:r>
      <w:proofErr w:type="spellStart"/>
      <w:r w:rsidR="00822D3E" w:rsidRPr="00332736">
        <w:t>for</w:t>
      </w:r>
      <w:proofErr w:type="spellEnd"/>
      <w:r w:rsidR="00822D3E" w:rsidRPr="00332736">
        <w:t xml:space="preserve"> </w:t>
      </w:r>
      <w:proofErr w:type="spellStart"/>
      <w:r w:rsidR="00822D3E" w:rsidRPr="00332736">
        <w:t>Development</w:t>
      </w:r>
      <w:proofErr w:type="spellEnd"/>
      <w:r w:rsidR="00822D3E" w:rsidRPr="00332736">
        <w:t xml:space="preserve"> in </w:t>
      </w:r>
      <w:proofErr w:type="spellStart"/>
      <w:r w:rsidR="00822D3E" w:rsidRPr="00332736">
        <w:t>Special</w:t>
      </w:r>
      <w:proofErr w:type="spellEnd"/>
      <w:r w:rsidR="00822D3E" w:rsidRPr="00332736">
        <w:t xml:space="preserve"> </w:t>
      </w:r>
      <w:proofErr w:type="spellStart"/>
      <w:r w:rsidR="00822D3E" w:rsidRPr="00332736">
        <w:t>Needs</w:t>
      </w:r>
      <w:proofErr w:type="spellEnd"/>
      <w:r w:rsidR="00822D3E" w:rsidRPr="00332736">
        <w:t xml:space="preserve"> Education, 2011</w:t>
      </w:r>
      <w:r w:rsidR="002F0D62" w:rsidRPr="00332736">
        <w:t>).</w:t>
      </w:r>
    </w:p>
    <w:p w:rsidR="00745791" w:rsidRDefault="002F0D62" w:rsidP="005C5A14">
      <w:r w:rsidRPr="002F0D62">
        <w:t>La calidad de la EFTP es fu</w:t>
      </w:r>
      <w:r>
        <w:t xml:space="preserve">ndamental </w:t>
      </w:r>
      <w:r w:rsidR="005F46CB">
        <w:t xml:space="preserve">no solo </w:t>
      </w:r>
      <w:r>
        <w:t>para la mejora continua del sistema</w:t>
      </w:r>
      <w:r w:rsidR="005F46CB">
        <w:t>, sino</w:t>
      </w:r>
      <w:r>
        <w:t xml:space="preserve"> también para </w:t>
      </w:r>
      <w:r w:rsidR="005F46CB">
        <w:t xml:space="preserve">que la EFTP resulte más atractiva, ya que a menudo se ve como el </w:t>
      </w:r>
      <w:r w:rsidR="00822D3E">
        <w:t>«pariente pobre»</w:t>
      </w:r>
      <w:r w:rsidR="005F46CB">
        <w:t xml:space="preserve"> de la </w:t>
      </w:r>
      <w:r w:rsidR="005F46CB">
        <w:lastRenderedPageBreak/>
        <w:t>educación académica.</w:t>
      </w:r>
      <w:r>
        <w:t xml:space="preserve"> Las comunidades de práctica, como </w:t>
      </w:r>
      <w:r w:rsidR="00745791">
        <w:t>el</w:t>
      </w:r>
      <w:r w:rsidR="00745791" w:rsidRPr="00745791">
        <w:t xml:space="preserve"> Marco de Referencia Europeo de Garantía de la Calidad en la Educación y Formación Profesionales </w:t>
      </w:r>
      <w:r w:rsidR="00745791">
        <w:t>(EQAVET)</w:t>
      </w:r>
      <w:r w:rsidR="00680EE9">
        <w:t>,</w:t>
      </w:r>
      <w:r w:rsidR="00745791">
        <w:t xml:space="preserve"> han reforzado el desarroll</w:t>
      </w:r>
      <w:r w:rsidR="005F46CB">
        <w:t xml:space="preserve">o y la mejora </w:t>
      </w:r>
      <w:r w:rsidR="00822D3E">
        <w:t>del control</w:t>
      </w:r>
      <w:r w:rsidR="005F46CB">
        <w:t xml:space="preserve"> de </w:t>
      </w:r>
      <w:r w:rsidR="00745791">
        <w:t xml:space="preserve">calidad </w:t>
      </w:r>
      <w:r w:rsidR="005F46CB">
        <w:t>de</w:t>
      </w:r>
      <w:r w:rsidR="00745791">
        <w:t xml:space="preserve"> la EFTP.</w:t>
      </w:r>
    </w:p>
    <w:p w:rsidR="00745791" w:rsidRDefault="005F46CB" w:rsidP="005C5A14">
      <w:r>
        <w:t>A fin de</w:t>
      </w:r>
      <w:r w:rsidR="00745791" w:rsidRPr="00745791">
        <w:t xml:space="preserve"> mejorar la calidad de la EFTP</w:t>
      </w:r>
      <w:r>
        <w:t>,</w:t>
      </w:r>
      <w:r w:rsidR="00745791" w:rsidRPr="00745791">
        <w:t xml:space="preserve"> es fundamental </w:t>
      </w:r>
      <w:r w:rsidR="00967495">
        <w:t>determinar cuáles son</w:t>
      </w:r>
      <w:r w:rsidR="00745791" w:rsidRPr="00745791">
        <w:t xml:space="preserve"> los indicadores adecuados para reuni</w:t>
      </w:r>
      <w:r w:rsidR="00745791">
        <w:t>r y analizar los datos relevantes. Todos los países reco</w:t>
      </w:r>
      <w:r w:rsidR="00967495">
        <w:t>ge</w:t>
      </w:r>
      <w:r w:rsidR="00745791">
        <w:t xml:space="preserve">n datos sobre </w:t>
      </w:r>
      <w:r w:rsidR="00967495">
        <w:t>su sistema educativo</w:t>
      </w:r>
      <w:r w:rsidR="00745791">
        <w:t>, pe</w:t>
      </w:r>
      <w:r w:rsidR="00967495">
        <w:t xml:space="preserve">ro, </w:t>
      </w:r>
      <w:r w:rsidR="00745791">
        <w:t>a menudo</w:t>
      </w:r>
      <w:r w:rsidR="00967495">
        <w:t>, estos datos</w:t>
      </w:r>
      <w:r w:rsidR="00745791">
        <w:t xml:space="preserve"> no incluye</w:t>
      </w:r>
      <w:r w:rsidR="00967495">
        <w:t xml:space="preserve">n ninguna información detallada </w:t>
      </w:r>
      <w:r w:rsidR="00745791">
        <w:t xml:space="preserve">sobre los alumnos </w:t>
      </w:r>
      <w:r w:rsidR="00822D3E">
        <w:t>con discapacidad (UNESCO, 2009). También es frecuente que no haya</w:t>
      </w:r>
      <w:r w:rsidR="00967495">
        <w:t xml:space="preserve"> </w:t>
      </w:r>
      <w:r w:rsidR="00745791">
        <w:t>datos específicos sobre la EFTP</w:t>
      </w:r>
      <w:r w:rsidR="006858C1">
        <w:t xml:space="preserve"> y </w:t>
      </w:r>
      <w:r w:rsidR="006858C1" w:rsidRPr="006858C1">
        <w:t xml:space="preserve">los alumnos </w:t>
      </w:r>
      <w:r w:rsidR="006858C1">
        <w:t>con discapacidad</w:t>
      </w:r>
      <w:r w:rsidR="00822D3E">
        <w:t>, o que</w:t>
      </w:r>
      <w:r w:rsidR="00745791">
        <w:t xml:space="preserve"> los criterios utilizados para reunir la información no </w:t>
      </w:r>
      <w:r w:rsidR="00822D3E">
        <w:t xml:space="preserve">estén estandarizados: </w:t>
      </w:r>
      <w:r w:rsidR="00745791">
        <w:t>por ejemplo, los datos sobre el mercado laboral para las personas con discapacidad están disponibles a través de censos nacionales o encuestas a gran escala, pero raramente se desglosan en función del tipo de discapacidad o</w:t>
      </w:r>
      <w:r w:rsidR="00822D3E">
        <w:t xml:space="preserve"> de</w:t>
      </w:r>
      <w:r w:rsidR="00745791">
        <w:t xml:space="preserve"> la ub</w:t>
      </w:r>
      <w:r w:rsidR="00745791" w:rsidRPr="00822D3E">
        <w:t>icaci</w:t>
      </w:r>
      <w:r w:rsidR="00967495" w:rsidRPr="00822D3E">
        <w:t xml:space="preserve">ón </w:t>
      </w:r>
      <w:r w:rsidR="00822D3E">
        <w:t>geográfica (</w:t>
      </w:r>
      <w:proofErr w:type="spellStart"/>
      <w:r w:rsidR="00745791">
        <w:t>Kett</w:t>
      </w:r>
      <w:proofErr w:type="spellEnd"/>
      <w:r w:rsidR="00745791">
        <w:t>, 2012).</w:t>
      </w:r>
    </w:p>
    <w:p w:rsidR="00745791" w:rsidRPr="00745791" w:rsidRDefault="00967495" w:rsidP="005C5A14">
      <w:r>
        <w:t xml:space="preserve">Hacer un </w:t>
      </w:r>
      <w:r w:rsidR="00745791">
        <w:t>segu</w:t>
      </w:r>
      <w:r>
        <w:t xml:space="preserve">imiento </w:t>
      </w:r>
      <w:r w:rsidR="007C1892">
        <w:t>a</w:t>
      </w:r>
      <w:r>
        <w:t xml:space="preserve"> la implementación y </w:t>
      </w:r>
      <w:r w:rsidR="007C1892">
        <w:t>la</w:t>
      </w:r>
      <w:r w:rsidR="00745791">
        <w:t xml:space="preserve"> evaluación de los resultados </w:t>
      </w:r>
      <w:r>
        <w:t>es</w:t>
      </w:r>
      <w:r w:rsidR="00745791">
        <w:t xml:space="preserve"> clave en cualquier </w:t>
      </w:r>
      <w:r w:rsidR="00745791" w:rsidRPr="00A36F3F">
        <w:t>sistema de calidad</w:t>
      </w:r>
      <w:r w:rsidR="00745791">
        <w:t xml:space="preserve">, y parte fundamental del ciclo de calidad. En la EFPT inclusiva </w:t>
      </w:r>
      <w:r w:rsidR="00623735">
        <w:t xml:space="preserve">es necesario definir métodos, indicadores y herramientas </w:t>
      </w:r>
      <w:r w:rsidR="00A36F3F">
        <w:t xml:space="preserve">a nivel mundial </w:t>
      </w:r>
      <w:r w:rsidR="00623735">
        <w:t>para reco</w:t>
      </w:r>
      <w:r w:rsidR="00A76053">
        <w:t>pilar</w:t>
      </w:r>
      <w:r w:rsidR="00623735">
        <w:t xml:space="preserve"> datos que se centren en las personas con discapacidad.</w:t>
      </w:r>
    </w:p>
    <w:p w:rsidR="00623735" w:rsidRPr="00623735" w:rsidRDefault="00623735" w:rsidP="005C5A14">
      <w:r w:rsidRPr="00623735">
        <w:t xml:space="preserve">Una innovación importante han sido los </w:t>
      </w:r>
      <w:r>
        <w:t>marcos nacionales de cualificaci</w:t>
      </w:r>
      <w:r w:rsidR="00A76053">
        <w:t>ones</w:t>
      </w:r>
      <w:r>
        <w:t xml:space="preserve"> (MNC), que permiten comparar distintas cualificaciones e informar a los a</w:t>
      </w:r>
      <w:r w:rsidR="00967495">
        <w:t>lumno</w:t>
      </w:r>
      <w:r>
        <w:t xml:space="preserve">s sobre cómo </w:t>
      </w:r>
      <w:r w:rsidR="00332736">
        <w:t>avanzar</w:t>
      </w:r>
      <w:r>
        <w:t xml:space="preserve"> de un nivel a otro, permitiendo la movilidad entre distint</w:t>
      </w:r>
      <w:r w:rsidR="00A76053">
        <w:t>os itinerarios de educación</w:t>
      </w:r>
      <w:r>
        <w:t xml:space="preserve"> (formal, no formal e informal), incluida la EFT</w:t>
      </w:r>
      <w:r w:rsidRPr="00A36F3F">
        <w:t xml:space="preserve">P. </w:t>
      </w:r>
      <w:r w:rsidR="00A76053">
        <w:t>Hoy en día</w:t>
      </w:r>
      <w:r w:rsidRPr="00967495">
        <w:t xml:space="preserve">, </w:t>
      </w:r>
      <w:r w:rsidR="00A36F3F">
        <w:t>el</w:t>
      </w:r>
      <w:r w:rsidRPr="00967495">
        <w:t xml:space="preserve"> setenta y cinco por ciento de los países del mundo han implementado o están desarrollando </w:t>
      </w:r>
      <w:r w:rsidR="005F6A74">
        <w:t>un</w:t>
      </w:r>
      <w:r w:rsidRPr="00967495">
        <w:t xml:space="preserve"> MNC (UNESCO, 2015c). Los MNC de algunos países han conducido al desarrollo de</w:t>
      </w:r>
      <w:r>
        <w:t xml:space="preserve"> características distintivas que normalmente no figuran en los sistemas de cualificaci</w:t>
      </w:r>
      <w:r w:rsidR="005F6A74">
        <w:t>ones</w:t>
      </w:r>
      <w:r>
        <w:t xml:space="preserve"> tradicionales. La característica más importante y distintiva de estos MNC es que las cualificaciones que contienen se </w:t>
      </w:r>
      <w:r w:rsidRPr="00A36F3F">
        <w:t>entienden como independientes de las instituciones que ofrec</w:t>
      </w:r>
      <w:r w:rsidR="005F6A74">
        <w:t>en</w:t>
      </w:r>
      <w:r w:rsidRPr="00A36F3F">
        <w:t xml:space="preserve"> los programas </w:t>
      </w:r>
      <w:r w:rsidR="00A36F3F" w:rsidRPr="00A36F3F">
        <w:t>conducentes a las</w:t>
      </w:r>
      <w:r w:rsidRPr="00A36F3F">
        <w:t xml:space="preserve"> cualificaciones. </w:t>
      </w:r>
      <w:r w:rsidR="00967495" w:rsidRPr="00A36F3F">
        <w:t>También</w:t>
      </w:r>
      <w:r w:rsidR="00967495">
        <w:t xml:space="preserve"> son </w:t>
      </w:r>
      <w:r w:rsidR="00A36F3F">
        <w:t>características</w:t>
      </w:r>
      <w:r>
        <w:t xml:space="preserve"> las cualificaciones modulares</w:t>
      </w:r>
      <w:r w:rsidR="00967495">
        <w:t>,</w:t>
      </w:r>
      <w:r>
        <w:t xml:space="preserve"> </w:t>
      </w:r>
      <w:r w:rsidR="00851318">
        <w:t>que permiten la acreditación o certificación de una parte integrante de la cualificación</w:t>
      </w:r>
      <w:r w:rsidR="00967495">
        <w:t xml:space="preserve"> más amplia (</w:t>
      </w:r>
      <w:proofErr w:type="spellStart"/>
      <w:r w:rsidR="00967495">
        <w:t>Tuck</w:t>
      </w:r>
      <w:proofErr w:type="spellEnd"/>
      <w:r w:rsidR="00967495">
        <w:t xml:space="preserve">, 2007). Otra característica </w:t>
      </w:r>
      <w:r w:rsidR="00A36F3F">
        <w:t>son los acuerdos</w:t>
      </w:r>
      <w:r w:rsidR="00851318">
        <w:t xml:space="preserve"> y la participación de </w:t>
      </w:r>
      <w:r w:rsidR="005F2B42">
        <w:t>las partes interesadas para armonizar l</w:t>
      </w:r>
      <w:r w:rsidR="005F6A74">
        <w:t>a formación impartida</w:t>
      </w:r>
      <w:r w:rsidR="005F2B42">
        <w:t xml:space="preserve"> en los sistemas de EFTP con las</w:t>
      </w:r>
      <w:r w:rsidR="00967495">
        <w:t xml:space="preserve"> competencias</w:t>
      </w:r>
      <w:r w:rsidR="005F2B42">
        <w:t xml:space="preserve"> exigidas en el mundo laboral. Algunos países están desarrollando estrategias integrales de aprendizaje </w:t>
      </w:r>
      <w:r w:rsidR="00A36F3F">
        <w:t xml:space="preserve">a lo largo de la vida </w:t>
      </w:r>
      <w:r w:rsidR="005F2B42">
        <w:t>para garantizar la permeabilidad entre los distintos modos y niveles de aprendizaje</w:t>
      </w:r>
      <w:r w:rsidR="00967495">
        <w:t>,</w:t>
      </w:r>
      <w:r w:rsidR="005F2B42">
        <w:t xml:space="preserve"> </w:t>
      </w:r>
      <w:r w:rsidR="00967495">
        <w:t xml:space="preserve">o entre </w:t>
      </w:r>
      <w:r w:rsidR="005F2B42">
        <w:t xml:space="preserve">la educación y la formación </w:t>
      </w:r>
      <w:r w:rsidR="00967495">
        <w:t>y e</w:t>
      </w:r>
      <w:r w:rsidR="005F2B42">
        <w:t>l empleo (</w:t>
      </w:r>
      <w:proofErr w:type="spellStart"/>
      <w:r w:rsidR="00A36F3F">
        <w:t>European</w:t>
      </w:r>
      <w:proofErr w:type="spellEnd"/>
      <w:r w:rsidR="00A36F3F">
        <w:t xml:space="preserve"> </w:t>
      </w:r>
      <w:proofErr w:type="spellStart"/>
      <w:r w:rsidR="00A36F3F">
        <w:t>Commission</w:t>
      </w:r>
      <w:proofErr w:type="spellEnd"/>
      <w:r w:rsidR="005F2B42">
        <w:t>, 2015).</w:t>
      </w:r>
    </w:p>
    <w:p w:rsidR="00623735" w:rsidRPr="00D1369C" w:rsidRDefault="005F2B42" w:rsidP="005C5A14">
      <w:r>
        <w:t>La información y la orientación desempeñan un papel fundamental para ayudar a l</w:t>
      </w:r>
      <w:r w:rsidR="00C510D2">
        <w:t>as personas</w:t>
      </w:r>
      <w:r>
        <w:t xml:space="preserve"> más vulnerables </w:t>
      </w:r>
      <w:r w:rsidR="00D1369C">
        <w:t xml:space="preserve">a prepararse </w:t>
      </w:r>
      <w:r w:rsidR="00967495">
        <w:t xml:space="preserve">para las fases de transición </w:t>
      </w:r>
      <w:r w:rsidR="00DC5954">
        <w:t>d</w:t>
      </w:r>
      <w:r w:rsidR="00D1369C">
        <w:t xml:space="preserve">el nuevo mercado laboral mundial. La orientación es muy importante en </w:t>
      </w:r>
      <w:r w:rsidR="00967495">
        <w:t>el</w:t>
      </w:r>
      <w:r w:rsidR="00D1369C">
        <w:t xml:space="preserve"> contexto educativo, </w:t>
      </w:r>
      <w:r w:rsidR="00967495">
        <w:t xml:space="preserve">ya </w:t>
      </w:r>
      <w:r w:rsidR="00D1369C">
        <w:t>que promo</w:t>
      </w:r>
      <w:r w:rsidR="00D1369C" w:rsidRPr="00A36F3F">
        <w:t xml:space="preserve">ver la </w:t>
      </w:r>
      <w:r w:rsidR="00A36F3F" w:rsidRPr="00A36F3F">
        <w:t>explora</w:t>
      </w:r>
      <w:r w:rsidR="00DC5954" w:rsidRPr="00A36F3F">
        <w:t>ción</w:t>
      </w:r>
      <w:r w:rsidR="00D1369C" w:rsidRPr="00A36F3F">
        <w:t xml:space="preserve"> de</w:t>
      </w:r>
      <w:r w:rsidR="00D1369C">
        <w:t xml:space="preserve"> carrera</w:t>
      </w:r>
      <w:r w:rsidR="0044627E">
        <w:t>s</w:t>
      </w:r>
      <w:r w:rsidR="00D1369C">
        <w:t xml:space="preserve"> es también un modo de promover la participación </w:t>
      </w:r>
      <w:r w:rsidR="00967495">
        <w:t>del alumnado</w:t>
      </w:r>
      <w:r w:rsidR="00D1369C">
        <w:t xml:space="preserve"> en las aulas. A su vez, e</w:t>
      </w:r>
      <w:r w:rsidR="00967495">
        <w:t>ll</w:t>
      </w:r>
      <w:r w:rsidR="00D1369C">
        <w:t>o está relacionado con los logros académicos y la prevención del abandono temprano (</w:t>
      </w:r>
      <w:proofErr w:type="spellStart"/>
      <w:r w:rsidR="00D1369C">
        <w:t>Moura</w:t>
      </w:r>
      <w:proofErr w:type="spellEnd"/>
      <w:r w:rsidR="00D1369C">
        <w:t xml:space="preserve"> </w:t>
      </w:r>
      <w:r w:rsidR="00D1369C">
        <w:rPr>
          <w:i/>
        </w:rPr>
        <w:t>et al</w:t>
      </w:r>
      <w:r w:rsidR="00D1369C">
        <w:t>, 2014), especialmente importante en el caso de los a</w:t>
      </w:r>
      <w:r w:rsidR="00967495">
        <w:t>lumno</w:t>
      </w:r>
      <w:r w:rsidR="00D1369C">
        <w:t>s más vulnerables.</w:t>
      </w:r>
    </w:p>
    <w:p w:rsidR="00DA60C5" w:rsidRPr="00D1369C" w:rsidRDefault="00DE0106" w:rsidP="005C5A14">
      <w:r>
        <w:t>La evaluación</w:t>
      </w:r>
      <w:r w:rsidR="00D1369C" w:rsidRPr="00D1369C">
        <w:t xml:space="preserve"> profesional debería ser un element</w:t>
      </w:r>
      <w:r w:rsidR="00D1369C">
        <w:t>o</w:t>
      </w:r>
      <w:r w:rsidR="00D1369C" w:rsidRPr="00D1369C">
        <w:t xml:space="preserve"> importante antes</w:t>
      </w:r>
      <w:r w:rsidR="00D1369C">
        <w:t xml:space="preserve"> de la EFTP y antes de los procesos de transición, incluida la transición al </w:t>
      </w:r>
      <w:r w:rsidR="00A36F3F">
        <w:t>trabajo</w:t>
      </w:r>
      <w:r w:rsidR="00D1369C">
        <w:t xml:space="preserve">. La </w:t>
      </w:r>
      <w:r w:rsidR="00D1369C" w:rsidRPr="00D1369C">
        <w:t>Agencia Europea para el Desarrollo de la Educación Especial</w:t>
      </w:r>
      <w:r w:rsidR="00D1369C">
        <w:t xml:space="preserve"> (2012) recomienda centrar el interés en l</w:t>
      </w:r>
      <w:r w:rsidR="00D62CA0">
        <w:t>as capacidades</w:t>
      </w:r>
      <w:r w:rsidR="00A36F3F">
        <w:t xml:space="preserve"> profesionales</w:t>
      </w:r>
      <w:r w:rsidR="00D62CA0">
        <w:t xml:space="preserve"> de los a</w:t>
      </w:r>
      <w:r w:rsidR="00967495">
        <w:t>lumno</w:t>
      </w:r>
      <w:r w:rsidR="00A36F3F">
        <w:t xml:space="preserve">s, </w:t>
      </w:r>
      <w:r w:rsidR="00D62CA0">
        <w:t>en lugar de centrarlo en su</w:t>
      </w:r>
      <w:r w:rsidR="00DC5954">
        <w:t>s</w:t>
      </w:r>
      <w:r w:rsidR="00D62CA0">
        <w:t xml:space="preserve"> discapacidad</w:t>
      </w:r>
      <w:r w:rsidR="00DC5954">
        <w:t>es</w:t>
      </w:r>
      <w:r w:rsidR="00A36F3F">
        <w:t xml:space="preserve">. La orientación y </w:t>
      </w:r>
      <w:r w:rsidR="00D62CA0">
        <w:t xml:space="preserve">asesoramiento </w:t>
      </w:r>
      <w:r w:rsidR="00A36F3F">
        <w:t xml:space="preserve">profesional </w:t>
      </w:r>
      <w:r w:rsidR="00A36F3F">
        <w:lastRenderedPageBreak/>
        <w:t>permanente ha</w:t>
      </w:r>
      <w:r w:rsidR="008047C4">
        <w:t xml:space="preserve"> de estar siempre</w:t>
      </w:r>
      <w:r w:rsidR="00A36F3F">
        <w:t xml:space="preserve"> a disposición de todos, no solo cuando hay transiciones </w:t>
      </w:r>
      <w:r w:rsidR="008047C4">
        <w:t xml:space="preserve">(UNESCO 2002), especialmente </w:t>
      </w:r>
      <w:r w:rsidR="00D62CA0">
        <w:t xml:space="preserve"> para las personas con discapacidad.</w:t>
      </w:r>
    </w:p>
    <w:p w:rsidR="00A24870" w:rsidRPr="00680EE9" w:rsidRDefault="00415115" w:rsidP="005C5A14">
      <w:r w:rsidRPr="00415115">
        <w:t xml:space="preserve">Solo la evaluación continua del entorno </w:t>
      </w:r>
      <w:r w:rsidR="00A36F3F">
        <w:t>laboral</w:t>
      </w:r>
      <w:r w:rsidRPr="00415115">
        <w:t xml:space="preserve"> y de las competen</w:t>
      </w:r>
      <w:r>
        <w:t>cias de los alumnos permitirán que la EFTP desempeñe su papel</w:t>
      </w:r>
      <w:r w:rsidR="0013448E">
        <w:t xml:space="preserve"> </w:t>
      </w:r>
      <w:r w:rsidR="00030996">
        <w:t>«</w:t>
      </w:r>
      <w:r w:rsidR="0013448E">
        <w:t xml:space="preserve">para combatir las numerosas formas de desigualdad y superar los obstáculos para acceder </w:t>
      </w:r>
      <w:r w:rsidR="00311869">
        <w:t>al mundo del trabajo y a</w:t>
      </w:r>
      <w:r w:rsidR="0013448E">
        <w:t>l aprendizaje futuro</w:t>
      </w:r>
      <w:r w:rsidR="00311869">
        <w:t xml:space="preserve"> y avanzar en ellos</w:t>
      </w:r>
      <w:r w:rsidR="00030996">
        <w:t>»,</w:t>
      </w:r>
      <w:r w:rsidR="00A24870" w:rsidRPr="0013448E">
        <w:t xml:space="preserve"> </w:t>
      </w:r>
      <w:r w:rsidR="00A24870" w:rsidRPr="00680EE9">
        <w:t>(UNESCO, 2012a)</w:t>
      </w:r>
      <w:r w:rsidR="0013448E">
        <w:t>.</w:t>
      </w:r>
    </w:p>
    <w:p w:rsidR="005C5A14" w:rsidRDefault="005C5A14">
      <w:pPr>
        <w:spacing w:before="120" w:after="0"/>
        <w:rPr>
          <w:b/>
          <w:bCs/>
          <w:color w:val="E98300"/>
          <w:kern w:val="36"/>
          <w:sz w:val="28"/>
          <w:szCs w:val="48"/>
        </w:rPr>
      </w:pPr>
      <w:bookmarkStart w:id="4" w:name="_Toc433721306"/>
      <w:r>
        <w:br w:type="page"/>
      </w:r>
    </w:p>
    <w:p w:rsidR="00AD59C9" w:rsidRPr="00415115" w:rsidRDefault="008072B2" w:rsidP="00DE4E0A">
      <w:pPr>
        <w:pStyle w:val="Ttulo1"/>
        <w:jc w:val="left"/>
      </w:pPr>
      <w:r>
        <w:lastRenderedPageBreak/>
        <w:t xml:space="preserve">II. </w:t>
      </w:r>
      <w:r w:rsidR="00415115" w:rsidRPr="00415115">
        <w:t>Objetivo general del debate</w:t>
      </w:r>
      <w:bookmarkEnd w:id="4"/>
    </w:p>
    <w:p w:rsidR="00415115" w:rsidRPr="00415115" w:rsidRDefault="00415115" w:rsidP="005C5A14">
      <w:r w:rsidRPr="00415115">
        <w:t xml:space="preserve">La Agenda 2030 para el Desarrollo Sostenible, adoptada recientemente </w:t>
      </w:r>
      <w:r>
        <w:t>por</w:t>
      </w:r>
      <w:r w:rsidRPr="00415115">
        <w:t xml:space="preserve"> la Asamblea General de las Naciones Unidas, ofrece una visi</w:t>
      </w:r>
      <w:r>
        <w:t>ón integral y universal del futuro, «</w:t>
      </w:r>
      <w:r w:rsidR="00DC5954" w:rsidRPr="00DC5954">
        <w:t>basada en un espíritu de solidaridad mundial reforzada, centrado en</w:t>
      </w:r>
      <w:r w:rsidR="00DC5954">
        <w:t xml:space="preserve"> </w:t>
      </w:r>
      <w:r w:rsidR="00DC5954" w:rsidRPr="00DC5954">
        <w:t>particular en las necesidades de las personas más pobres y vulnerables</w:t>
      </w:r>
      <w:r>
        <w:t>».</w:t>
      </w:r>
    </w:p>
    <w:p w:rsidR="00AD59C9" w:rsidRDefault="00415115" w:rsidP="005C5A14">
      <w:r w:rsidRPr="00415115">
        <w:t xml:space="preserve">Las ambiciones son grandes, </w:t>
      </w:r>
      <w:r w:rsidR="008047C4">
        <w:t>también en lo relativo</w:t>
      </w:r>
      <w:r w:rsidRPr="00415115">
        <w:t xml:space="preserve"> a la educaci</w:t>
      </w:r>
      <w:r>
        <w:t xml:space="preserve">ón, que es parte integrante de la Agenda 2030, </w:t>
      </w:r>
      <w:r w:rsidR="008047C4">
        <w:t xml:space="preserve"> </w:t>
      </w:r>
      <w:r w:rsidR="00DC5954">
        <w:t>Objetivo de Desarrollo Sostenible nº 4:</w:t>
      </w:r>
      <w:r>
        <w:t xml:space="preserve"> </w:t>
      </w:r>
      <w:r w:rsidR="004C2CA1">
        <w:t>«</w:t>
      </w:r>
      <w:r w:rsidR="004C2CA1" w:rsidRPr="007E3094">
        <w:rPr>
          <w:b/>
        </w:rPr>
        <w:t xml:space="preserve">Garantizar </w:t>
      </w:r>
      <w:r w:rsidR="001A64C3" w:rsidRPr="007E3094">
        <w:rPr>
          <w:b/>
        </w:rPr>
        <w:t xml:space="preserve">una educación inclusiva, equitativa y de calidad y promover oportunidades de aprendizaje </w:t>
      </w:r>
      <w:r w:rsidR="00DC5954" w:rsidRPr="007E3094">
        <w:rPr>
          <w:b/>
        </w:rPr>
        <w:t>durante toda la vida para todos</w:t>
      </w:r>
      <w:r w:rsidR="004C2CA1">
        <w:t>».</w:t>
      </w:r>
      <w:r w:rsidR="001A64C3">
        <w:t xml:space="preserve"> Dentro de</w:t>
      </w:r>
      <w:r w:rsidR="00DC5954">
        <w:t xml:space="preserve"> este</w:t>
      </w:r>
      <w:r w:rsidR="001A64C3">
        <w:t xml:space="preserve"> ODS 4, existen metas concretas relativas a la educación y la f</w:t>
      </w:r>
      <w:r w:rsidR="00DC5954">
        <w:t>ormación técnica y profesional.</w:t>
      </w:r>
      <w:r w:rsidR="001A64C3">
        <w:t xml:space="preserve"> La educación y la formación también son fundamentales para alcanzar otros </w:t>
      </w:r>
      <w:r w:rsidR="00DC5954">
        <w:t>ODS</w:t>
      </w:r>
      <w:r w:rsidR="001A64C3">
        <w:t xml:space="preserve">, incluido el </w:t>
      </w:r>
      <w:r w:rsidR="00DC5954">
        <w:t xml:space="preserve">nº 8: </w:t>
      </w:r>
      <w:r w:rsidR="001A64C3">
        <w:t>«</w:t>
      </w:r>
      <w:r w:rsidR="001A64C3" w:rsidRPr="007E3094">
        <w:rPr>
          <w:b/>
        </w:rPr>
        <w:t>Promover el crecimiento económico sostenido, inclusivo y sostenible, el empleo pleno y productivo y el trabajo d</w:t>
      </w:r>
      <w:r w:rsidR="00030996">
        <w:rPr>
          <w:b/>
        </w:rPr>
        <w:t>igno</w:t>
      </w:r>
      <w:r w:rsidR="001A64C3" w:rsidRPr="007E3094">
        <w:rPr>
          <w:b/>
        </w:rPr>
        <w:t xml:space="preserve"> para todos</w:t>
      </w:r>
      <w:r w:rsidR="0013448E">
        <w:t xml:space="preserve">»; dentro del cual, </w:t>
      </w:r>
      <w:r w:rsidR="001A64C3">
        <w:t xml:space="preserve">una de las metas </w:t>
      </w:r>
      <w:r w:rsidR="0013448E">
        <w:t xml:space="preserve">consiste en: </w:t>
      </w:r>
      <w:r w:rsidR="001A64C3">
        <w:t>«para</w:t>
      </w:r>
      <w:r w:rsidR="001A64C3" w:rsidRPr="001A64C3">
        <w:t xml:space="preserve"> 2030, lograr el empleo pleno y productivo y garantizar un trabajo d</w:t>
      </w:r>
      <w:r w:rsidR="00030996">
        <w:t>igno</w:t>
      </w:r>
      <w:r w:rsidR="001A64C3" w:rsidRPr="001A64C3">
        <w:t xml:space="preserve"> para todos los hombres y mujeres, incluidos los jóvenes y las personas con discapacidad, y la igualdad de remuneración por trabajo de igual valor</w:t>
      </w:r>
      <w:r w:rsidR="001A64C3">
        <w:t>».</w:t>
      </w:r>
    </w:p>
    <w:p w:rsidR="006858C1" w:rsidRPr="00415115" w:rsidRDefault="00C510D2" w:rsidP="005C5A14">
      <w:r>
        <w:t>La</w:t>
      </w:r>
      <w:r w:rsidR="006858C1">
        <w:t xml:space="preserve"> </w:t>
      </w:r>
      <w:hyperlink r:id="rId15" w:history="1">
        <w:r w:rsidR="006858C1" w:rsidRPr="006858C1">
          <w:rPr>
            <w:rStyle w:val="Hipervnculo"/>
            <w:rFonts w:ascii="Arial" w:hAnsi="Arial" w:cs="Calibri"/>
          </w:rPr>
          <w:t xml:space="preserve">Convención sobre los Derechos de las Personas con Discapacidad </w:t>
        </w:r>
        <w:r w:rsidR="00226CD5">
          <w:rPr>
            <w:rStyle w:val="Hipervnculo"/>
            <w:rFonts w:ascii="Arial" w:hAnsi="Arial" w:cs="Calibri"/>
          </w:rPr>
          <w:t xml:space="preserve">de las Naciones Unidas </w:t>
        </w:r>
        <w:r w:rsidR="006858C1" w:rsidRPr="006858C1">
          <w:rPr>
            <w:rStyle w:val="Hipervnculo"/>
            <w:rFonts w:ascii="Arial" w:hAnsi="Arial" w:cs="Calibri"/>
          </w:rPr>
          <w:t>(2006)</w:t>
        </w:r>
      </w:hyperlink>
      <w:r w:rsidR="006858C1">
        <w:t xml:space="preserve">, firmada por casi 160 organizaciones nacionales y regionales, explica que: </w:t>
      </w:r>
      <w:r w:rsidR="006858C1" w:rsidRPr="006858C1">
        <w:t>«Los</w:t>
      </w:r>
      <w:r w:rsidR="006858C1">
        <w:t xml:space="preserve"> Estados Partes asegurarán que  </w:t>
      </w:r>
      <w:r w:rsidR="006858C1" w:rsidRPr="006858C1">
        <w:t>las pe</w:t>
      </w:r>
      <w:r w:rsidR="006858C1">
        <w:t xml:space="preserve">rsonas con discapacidad tengan </w:t>
      </w:r>
      <w:r w:rsidR="006858C1" w:rsidRPr="006858C1">
        <w:t>acceso general a la educación superior, la forma</w:t>
      </w:r>
      <w:r w:rsidR="006858C1">
        <w:t xml:space="preserve">ción profesional, la educación </w:t>
      </w:r>
      <w:r w:rsidR="006858C1" w:rsidRPr="006858C1">
        <w:t>para adu</w:t>
      </w:r>
      <w:r w:rsidR="006858C1">
        <w:t>ltos y el aprendizaje durante t</w:t>
      </w:r>
      <w:r w:rsidR="006858C1" w:rsidRPr="006858C1">
        <w:t>oda l</w:t>
      </w:r>
      <w:r w:rsidR="006858C1">
        <w:t xml:space="preserve">a vida sin discriminación y en </w:t>
      </w:r>
      <w:r w:rsidR="006858C1" w:rsidRPr="006858C1">
        <w:t>igualdad de condiciones con las demás. A tal fin,</w:t>
      </w:r>
      <w:r w:rsidR="006858C1">
        <w:t xml:space="preserve"> los Estados Partes asegurarán que se realicen ajustes </w:t>
      </w:r>
      <w:r w:rsidR="006858C1" w:rsidRPr="006858C1">
        <w:t>razonables para las personas con discapacidad»</w:t>
      </w:r>
      <w:r w:rsidR="006858C1">
        <w:t xml:space="preserve"> (art</w:t>
      </w:r>
      <w:r w:rsidR="00226CD5">
        <w:t>ículo</w:t>
      </w:r>
      <w:r w:rsidR="006858C1">
        <w:t xml:space="preserve"> 25.5).</w:t>
      </w:r>
    </w:p>
    <w:p w:rsidR="00AD59C9" w:rsidRPr="001A64C3" w:rsidRDefault="001A64C3" w:rsidP="005C5A14">
      <w:r w:rsidRPr="001A64C3">
        <w:t>En el ámbito internacional</w:t>
      </w:r>
      <w:r>
        <w:t xml:space="preserve"> se</w:t>
      </w:r>
      <w:r w:rsidR="0013448E">
        <w:t xml:space="preserve"> entiende</w:t>
      </w:r>
      <w:r w:rsidR="00030996">
        <w:t xml:space="preserve"> cada vez más</w:t>
      </w:r>
      <w:r w:rsidR="0013448E">
        <w:t xml:space="preserve"> la EFTP como parte de un</w:t>
      </w:r>
      <w:r>
        <w:t xml:space="preserve"> enfoque de aprendizaje permanente para el desarrollo de los sistemas educativos y de formación. La EFTP promueve </w:t>
      </w:r>
      <w:r w:rsidR="008E0733">
        <w:t>los</w:t>
      </w:r>
      <w:r>
        <w:t xml:space="preserve"> conocimiento</w:t>
      </w:r>
      <w:r w:rsidR="008E0733">
        <w:t>s</w:t>
      </w:r>
      <w:r>
        <w:t xml:space="preserve">, </w:t>
      </w:r>
      <w:r w:rsidR="00030996">
        <w:t>capacidades</w:t>
      </w:r>
      <w:r>
        <w:t xml:space="preserve"> y actitudes para el trabajo y la vida.</w:t>
      </w:r>
      <w:r w:rsidR="00E816F7">
        <w:t xml:space="preserve"> </w:t>
      </w:r>
      <w:r w:rsidR="00226CD5">
        <w:t xml:space="preserve">En diferentes regiones del mundo, la EFTP es reconocida como un elemento significativo en las </w:t>
      </w:r>
      <w:r w:rsidR="00E816F7">
        <w:t>estrategias generales de política regional</w:t>
      </w:r>
      <w:r w:rsidR="00226CD5">
        <w:t xml:space="preserve">. </w:t>
      </w:r>
      <w:hyperlink r:id="rId16" w:history="1">
        <w:r w:rsidR="008D19BB" w:rsidRPr="00226CD5">
          <w:rPr>
            <w:rStyle w:val="Hipervnculo"/>
            <w:rFonts w:ascii="Arial" w:hAnsi="Arial" w:cs="Calibri"/>
          </w:rPr>
          <w:t>«Europa 2020: la estrategia de la Unión Europea para el crecimiento y la ocupación»</w:t>
        </w:r>
      </w:hyperlink>
      <w:r w:rsidR="00226CD5">
        <w:t xml:space="preserve"> es un ejemplo</w:t>
      </w:r>
      <w:r w:rsidR="008E64AD">
        <w:t xml:space="preserve">. En la misma línea, </w:t>
      </w:r>
      <w:r w:rsidR="008D19BB">
        <w:t xml:space="preserve">la </w:t>
      </w:r>
      <w:hyperlink r:id="rId17" w:history="1">
        <w:r w:rsidR="00B83F84" w:rsidRPr="00B83F84">
          <w:rPr>
            <w:rStyle w:val="Hipervnculo"/>
            <w:rFonts w:ascii="Arial" w:hAnsi="Arial" w:cs="Calibri"/>
          </w:rPr>
          <w:t>«Declaración escrita por el Parlamento Europeo sobre el fomento de sistemas educativos integradores (2015)»</w:t>
        </w:r>
      </w:hyperlink>
      <w:r w:rsidR="008D19BB">
        <w:t xml:space="preserve"> señala que los Estados miembro de la UE han experimentado resultados positivos al implementar sistemas de educación inclusiva</w:t>
      </w:r>
      <w:r w:rsidR="00955D31">
        <w:t>,</w:t>
      </w:r>
      <w:r w:rsidR="008D19BB">
        <w:t xml:space="preserve"> y </w:t>
      </w:r>
      <w:r w:rsidR="008D19BB" w:rsidRPr="008D19BB">
        <w:t xml:space="preserve">que el acceso y permanencia </w:t>
      </w:r>
      <w:r w:rsidR="00955D31">
        <w:t xml:space="preserve">de las personas con discapacidad </w:t>
      </w:r>
      <w:r w:rsidR="008D19BB" w:rsidRPr="008D19BB">
        <w:t>en el sistema educativo mejora la igualdad de oportunidades</w:t>
      </w:r>
      <w:r w:rsidR="00955D31">
        <w:t xml:space="preserve"> para todos</w:t>
      </w:r>
      <w:r w:rsidR="008D19BB" w:rsidRPr="008D19BB">
        <w:t>, la inclusión social y las oportunidades de empleo</w:t>
      </w:r>
      <w:r w:rsidR="008D19BB">
        <w:t>.</w:t>
      </w:r>
    </w:p>
    <w:p w:rsidR="00AD59C9" w:rsidRPr="00BA7F2A" w:rsidRDefault="00BA7F2A" w:rsidP="005C5A14">
      <w:r w:rsidRPr="00BA7F2A">
        <w:t>El objetivo de este debate es analizar las pol</w:t>
      </w:r>
      <w:r>
        <w:t>íticas, los sistemas, los programas y las prácticas de la EFTP a través de la perspectiva de la justicia social</w:t>
      </w:r>
      <w:r w:rsidR="008D19BB">
        <w:t xml:space="preserve"> </w:t>
      </w:r>
      <w:r w:rsidR="00DB46BA">
        <w:t>y la inclusión</w:t>
      </w:r>
      <w:r w:rsidR="008D19BB">
        <w:t xml:space="preserve">, </w:t>
      </w:r>
      <w:r w:rsidR="00DB46BA">
        <w:t>enfocadas a</w:t>
      </w:r>
      <w:r w:rsidR="008D19BB">
        <w:t xml:space="preserve"> las personas con discapacidad</w:t>
      </w:r>
      <w:r>
        <w:t xml:space="preserve">, y considerar qué puede hacerse para que EFTP </w:t>
      </w:r>
      <w:r w:rsidR="002C516E">
        <w:t>realice su potencial</w:t>
      </w:r>
      <w:r>
        <w:t xml:space="preserve"> contribución a la Agenda 2030, </w:t>
      </w:r>
      <w:r w:rsidR="00311869">
        <w:t>inclu</w:t>
      </w:r>
      <w:r w:rsidR="00DB46BA">
        <w:t>yendo</w:t>
      </w:r>
      <w:r w:rsidR="00311869">
        <w:t xml:space="preserve"> los</w:t>
      </w:r>
      <w:r>
        <w:t xml:space="preserve"> ODS </w:t>
      </w:r>
      <w:r w:rsidR="00DB46BA">
        <w:t xml:space="preserve">nº 4 y nº 8, así como </w:t>
      </w:r>
      <w:r w:rsidR="008E64AD">
        <w:t xml:space="preserve">a </w:t>
      </w:r>
      <w:r w:rsidR="00DB46BA">
        <w:t xml:space="preserve">los principios fundamentales de la </w:t>
      </w:r>
      <w:hyperlink r:id="rId18" w:history="1">
        <w:r w:rsidR="00DB46BA" w:rsidRPr="00DB46BA">
          <w:rPr>
            <w:rStyle w:val="Hipervnculo"/>
            <w:rFonts w:ascii="Arial" w:hAnsi="Arial" w:cs="Calibri"/>
          </w:rPr>
          <w:t>Convención sob</w:t>
        </w:r>
        <w:r w:rsidR="00DB46BA" w:rsidRPr="00DB46BA">
          <w:rPr>
            <w:rStyle w:val="Hipervnculo"/>
            <w:rFonts w:ascii="Arial" w:hAnsi="Arial" w:cs="Calibri"/>
          </w:rPr>
          <w:t>r</w:t>
        </w:r>
        <w:r w:rsidR="00DB46BA" w:rsidRPr="00DB46BA">
          <w:rPr>
            <w:rStyle w:val="Hipervnculo"/>
            <w:rFonts w:ascii="Arial" w:hAnsi="Arial" w:cs="Calibri"/>
          </w:rPr>
          <w:t>e los Derechos de las Personas con Discapacidad</w:t>
        </w:r>
        <w:r w:rsidR="008E64AD">
          <w:rPr>
            <w:rStyle w:val="Hipervnculo"/>
            <w:rFonts w:ascii="Arial" w:hAnsi="Arial" w:cs="Calibri"/>
          </w:rPr>
          <w:t xml:space="preserve"> de las Naciones Unidas</w:t>
        </w:r>
        <w:r w:rsidR="00DB46BA" w:rsidRPr="00DB46BA">
          <w:rPr>
            <w:rStyle w:val="Hipervnculo"/>
            <w:rFonts w:ascii="Arial" w:hAnsi="Arial" w:cs="Calibri"/>
          </w:rPr>
          <w:t xml:space="preserve"> (2006)</w:t>
        </w:r>
      </w:hyperlink>
    </w:p>
    <w:p w:rsidR="00BA7F2A" w:rsidRDefault="0013448E" w:rsidP="005C5A14">
      <w:r>
        <w:t>Tr</w:t>
      </w:r>
      <w:r w:rsidR="00BA7F2A" w:rsidRPr="00BA7F2A">
        <w:t xml:space="preserve">es temas interconectados </w:t>
      </w:r>
      <w:r w:rsidR="002C516E">
        <w:t>constituyen el núcleo</w:t>
      </w:r>
      <w:r w:rsidR="00BA7F2A" w:rsidRPr="00BA7F2A">
        <w:t xml:space="preserve"> de inter</w:t>
      </w:r>
      <w:r w:rsidR="00BA7F2A">
        <w:t>és</w:t>
      </w:r>
      <w:r w:rsidR="002C516E">
        <w:t>:</w:t>
      </w:r>
      <w:r w:rsidR="00BA7F2A">
        <w:t xml:space="preserve"> (1) </w:t>
      </w:r>
      <w:r w:rsidR="002C516E">
        <w:rPr>
          <w:b/>
        </w:rPr>
        <w:t>Promover e</w:t>
      </w:r>
      <w:r w:rsidR="00BA7F2A">
        <w:rPr>
          <w:b/>
        </w:rPr>
        <w:t xml:space="preserve">l acceso inclusivo y </w:t>
      </w:r>
      <w:r w:rsidR="008E0733">
        <w:rPr>
          <w:b/>
        </w:rPr>
        <w:t>equitativo</w:t>
      </w:r>
      <w:r w:rsidR="00BA7F2A">
        <w:rPr>
          <w:b/>
        </w:rPr>
        <w:t xml:space="preserve"> a la EFTP</w:t>
      </w:r>
      <w:r w:rsidR="00BA7F2A">
        <w:t xml:space="preserve"> (2) </w:t>
      </w:r>
      <w:r w:rsidR="0012170A">
        <w:rPr>
          <w:b/>
        </w:rPr>
        <w:t>Mejor</w:t>
      </w:r>
      <w:r w:rsidR="002C516E">
        <w:rPr>
          <w:b/>
        </w:rPr>
        <w:t xml:space="preserve">ar </w:t>
      </w:r>
      <w:r w:rsidR="00BA7F2A" w:rsidRPr="00BA7F2A">
        <w:rPr>
          <w:b/>
        </w:rPr>
        <w:t xml:space="preserve">la calidad y la </w:t>
      </w:r>
      <w:r w:rsidR="008E0733">
        <w:rPr>
          <w:b/>
        </w:rPr>
        <w:t>adecuación</w:t>
      </w:r>
      <w:r w:rsidR="00BA7F2A" w:rsidRPr="00BA7F2A">
        <w:rPr>
          <w:b/>
        </w:rPr>
        <w:t xml:space="preserve"> de la EFTP para respaldar las transiciones</w:t>
      </w:r>
      <w:r w:rsidR="00BA7F2A">
        <w:t xml:space="preserve"> y (3) </w:t>
      </w:r>
      <w:r w:rsidR="00BA7F2A">
        <w:rPr>
          <w:b/>
        </w:rPr>
        <w:t xml:space="preserve">Transformar la EFTP para alcanzar sociedades inclusivas y sostenibles. </w:t>
      </w:r>
      <w:r w:rsidR="00BA7F2A">
        <w:t xml:space="preserve">A los participantes se les pide que identifiquen cuáles son los </w:t>
      </w:r>
      <w:r>
        <w:t>factores determinantes para el éxito</w:t>
      </w:r>
      <w:r w:rsidR="00BA7F2A">
        <w:t xml:space="preserve"> de las políticas, los programas y las prácticas</w:t>
      </w:r>
      <w:r>
        <w:t>;</w:t>
      </w:r>
      <w:r w:rsidR="00BA7F2A">
        <w:t xml:space="preserve"> que exploren nuevas tendencias</w:t>
      </w:r>
      <w:r>
        <w:t>,</w:t>
      </w:r>
      <w:r w:rsidR="00BA7F2A">
        <w:t xml:space="preserve"> y </w:t>
      </w:r>
      <w:r>
        <w:t xml:space="preserve">que </w:t>
      </w:r>
      <w:r w:rsidR="00BA7F2A">
        <w:t>realicen aportaciones sobre c</w:t>
      </w:r>
      <w:r w:rsidR="002C516E">
        <w:t>ó</w:t>
      </w:r>
      <w:r w:rsidR="00BA7F2A">
        <w:t>mo reco</w:t>
      </w:r>
      <w:r w:rsidR="008E0733">
        <w:t>pilar</w:t>
      </w:r>
      <w:r w:rsidR="00BA7F2A">
        <w:t xml:space="preserve"> datos pertinentes que puedan ser utilizados por los políticos y </w:t>
      </w:r>
      <w:r w:rsidR="00BA7F2A">
        <w:lastRenderedPageBreak/>
        <w:t>los profesionales. Se invita a realizar aportaciones desde todas las regiones del mundo, de manera que las pruebas y las experiencias sirvan para formular recomendaciones de cara al futuro.</w:t>
      </w:r>
    </w:p>
    <w:p w:rsidR="00955D31" w:rsidRDefault="00793B15">
      <w:pPr>
        <w:pStyle w:val="Textoindependiente3"/>
        <w:rPr>
          <w:b/>
          <w:lang w:val="es-ES"/>
        </w:rPr>
      </w:pPr>
      <w:r w:rsidRPr="00793B15">
        <w:rPr>
          <w:b/>
          <w:lang w:val="es-ES"/>
        </w:rPr>
        <w:t>Leer</w:t>
      </w:r>
      <w:r w:rsidR="00955D31" w:rsidRPr="00793B15">
        <w:rPr>
          <w:b/>
          <w:lang w:val="es-ES"/>
        </w:rPr>
        <w:t xml:space="preserve"> con antelación </w:t>
      </w:r>
      <w:r w:rsidR="008E64AD">
        <w:rPr>
          <w:b/>
          <w:lang w:val="es-ES"/>
        </w:rPr>
        <w:t xml:space="preserve">todas </w:t>
      </w:r>
      <w:r w:rsidR="00955D31" w:rsidRPr="00793B15">
        <w:rPr>
          <w:b/>
          <w:lang w:val="es-ES"/>
        </w:rPr>
        <w:t>las preguntas para las semanas 1, 2 y 3</w:t>
      </w:r>
      <w:r w:rsidR="00B45C50" w:rsidRPr="00793B15">
        <w:rPr>
          <w:b/>
          <w:lang w:val="es-ES"/>
        </w:rPr>
        <w:t xml:space="preserve"> es recomendable, ya que ayudará a organizar las contribuciones de los participantes sobre los diferentes temas.</w:t>
      </w:r>
    </w:p>
    <w:p w:rsidR="008C302D" w:rsidRPr="00793B15" w:rsidRDefault="008C302D">
      <w:pPr>
        <w:pStyle w:val="Textoindependiente3"/>
        <w:rPr>
          <w:b/>
          <w:lang w:val="es-ES"/>
        </w:rPr>
      </w:pPr>
    </w:p>
    <w:p w:rsidR="00AD59C9" w:rsidRPr="00680EE9" w:rsidRDefault="008072B2" w:rsidP="004C2343">
      <w:pPr>
        <w:pStyle w:val="Ttulo1"/>
        <w:jc w:val="left"/>
      </w:pPr>
      <w:bookmarkStart w:id="5" w:name="_Toc433721307"/>
      <w:r>
        <w:t>III. Temas a debatir y preguntas para las semanas 1, 2 y 3</w:t>
      </w:r>
      <w:bookmarkEnd w:id="5"/>
    </w:p>
    <w:p w:rsidR="0084310F" w:rsidRPr="0084310F" w:rsidRDefault="0013448E" w:rsidP="00DE4E0A">
      <w:pPr>
        <w:pStyle w:val="Ttulo2"/>
        <w:shd w:val="clear" w:color="auto" w:fill="FDE9D9" w:themeFill="accent6" w:themeFillTint="33"/>
      </w:pPr>
      <w:r>
        <w:t>TEMA 1:</w:t>
      </w:r>
      <w:r w:rsidR="00AD59C9" w:rsidRPr="0084310F">
        <w:t xml:space="preserve"> </w:t>
      </w:r>
      <w:r w:rsidR="0084310F" w:rsidRPr="0084310F">
        <w:t>Promover el acceso inclusiv</w:t>
      </w:r>
      <w:r w:rsidR="002C516E">
        <w:t>o</w:t>
      </w:r>
      <w:r w:rsidR="0084310F" w:rsidRPr="0084310F">
        <w:t xml:space="preserve"> y equitativo a la EFTP</w:t>
      </w:r>
    </w:p>
    <w:p w:rsidR="00AD59C9" w:rsidRPr="0084310F" w:rsidRDefault="00AD59C9" w:rsidP="00DE4E0A">
      <w:pPr>
        <w:pStyle w:val="Ttulo2"/>
        <w:shd w:val="clear" w:color="auto" w:fill="FDE9D9" w:themeFill="accent6" w:themeFillTint="33"/>
      </w:pPr>
      <w:r w:rsidRPr="0084310F">
        <w:t>(</w:t>
      </w:r>
      <w:r w:rsidR="00B45C50">
        <w:t xml:space="preserve">Semana 1: </w:t>
      </w:r>
      <w:r w:rsidRPr="0084310F">
        <w:t xml:space="preserve">29 </w:t>
      </w:r>
      <w:r w:rsidR="0084310F" w:rsidRPr="0084310F">
        <w:t>octubre</w:t>
      </w:r>
      <w:r w:rsidRPr="0084310F">
        <w:t xml:space="preserve"> – 4 </w:t>
      </w:r>
      <w:r w:rsidR="0084310F" w:rsidRPr="0084310F">
        <w:t>noviembre)</w:t>
      </w:r>
    </w:p>
    <w:p w:rsidR="0084310F" w:rsidRPr="0084310F" w:rsidRDefault="0084310F" w:rsidP="00DE4E0A">
      <w:pPr>
        <w:shd w:val="clear" w:color="auto" w:fill="FDE9D9" w:themeFill="accent6" w:themeFillTint="33"/>
        <w:spacing w:after="0"/>
      </w:pPr>
      <w:r w:rsidRPr="0084310F">
        <w:t xml:space="preserve">Vivimos en </w:t>
      </w:r>
      <w:r w:rsidRPr="0013448E">
        <w:t xml:space="preserve">un mundo complejo y </w:t>
      </w:r>
      <w:r w:rsidR="00885404">
        <w:t>en rápida evolución</w:t>
      </w:r>
      <w:r w:rsidRPr="0013448E">
        <w:t>, que cada vez más exige que las personas desarrollen sus conocimientos</w:t>
      </w:r>
      <w:r>
        <w:t>, competen</w:t>
      </w:r>
      <w:r w:rsidR="002C516E">
        <w:t>cias y actitudes a lo largo de la</w:t>
      </w:r>
      <w:r>
        <w:t xml:space="preserve"> vida mediante la educación y la EFTP.</w:t>
      </w:r>
    </w:p>
    <w:p w:rsidR="00AD59C9" w:rsidRPr="0084310F" w:rsidRDefault="0084310F" w:rsidP="00DE4E0A">
      <w:pPr>
        <w:shd w:val="clear" w:color="auto" w:fill="FDE9D9" w:themeFill="accent6" w:themeFillTint="33"/>
        <w:spacing w:after="0"/>
      </w:pPr>
      <w:r w:rsidRPr="0084310F">
        <w:t>A pesar de los progresos constatables en educaci</w:t>
      </w:r>
      <w:r>
        <w:t>ón inclusiva, las personas con discapacidad a menudo abandonan la educación antes que otros grupos, y cuentan con una representación excesiva entre la población de «ninis», aquellos que ni estudian ni trabajan. Por ejemplo,</w:t>
      </w:r>
      <w:r w:rsidR="00B45C50">
        <w:t xml:space="preserve"> </w:t>
      </w:r>
      <w:r>
        <w:t xml:space="preserve">en los 28 </w:t>
      </w:r>
      <w:r w:rsidR="0013448E">
        <w:t>estado</w:t>
      </w:r>
      <w:r>
        <w:t>s de la Unión Europea (UE-28), cerca del 40% de las personas con entre 15 y 34 años que tienen alguna limit</w:t>
      </w:r>
      <w:r w:rsidR="00B45C50">
        <w:t xml:space="preserve">ación para trabajar a causa de </w:t>
      </w:r>
      <w:r w:rsidR="00D91F43">
        <w:t>un</w:t>
      </w:r>
      <w:r w:rsidR="00C16281">
        <w:t xml:space="preserve"> problema de salud</w:t>
      </w:r>
      <w:r w:rsidR="00D91F43">
        <w:t xml:space="preserve"> prolongado</w:t>
      </w:r>
      <w:r w:rsidR="00C16281">
        <w:t xml:space="preserve"> /o una dificultad </w:t>
      </w:r>
      <w:r w:rsidR="00D91F43">
        <w:t>en una</w:t>
      </w:r>
      <w:r w:rsidR="00C16281">
        <w:t xml:space="preserve"> actividad básica (LHPAD</w:t>
      </w:r>
      <w:r w:rsidR="00B45C50">
        <w:t>*</w:t>
      </w:r>
      <w:r w:rsidR="00C16281">
        <w:t xml:space="preserve">, </w:t>
      </w:r>
      <w:r w:rsidR="002C516E">
        <w:t xml:space="preserve">por sus siglas </w:t>
      </w:r>
      <w:r w:rsidR="00C16281">
        <w:t xml:space="preserve">en inglés) son </w:t>
      </w:r>
      <w:r w:rsidR="00B45C50" w:rsidRPr="00B45C50">
        <w:t>«</w:t>
      </w:r>
      <w:proofErr w:type="spellStart"/>
      <w:r w:rsidR="00B45C50" w:rsidRPr="00B45C50">
        <w:t>ninis</w:t>
      </w:r>
      <w:proofErr w:type="spellEnd"/>
      <w:r w:rsidR="00B45C50" w:rsidRPr="00B45C50">
        <w:t>»</w:t>
      </w:r>
      <w:r w:rsidR="00C16281">
        <w:t>, un 15% más que entre la población general</w:t>
      </w:r>
      <w:r w:rsidR="00B45C50">
        <w:t xml:space="preserve">, según datos de </w:t>
      </w:r>
      <w:proofErr w:type="spellStart"/>
      <w:r w:rsidR="00B45C50">
        <w:t>Eurostat</w:t>
      </w:r>
      <w:proofErr w:type="spellEnd"/>
      <w:r w:rsidR="00C16281">
        <w:t xml:space="preserve">. La participación de las personas con discapacidad en la educación y la formación permanente también es </w:t>
      </w:r>
      <w:r w:rsidR="000B53FC">
        <w:t>inferior</w:t>
      </w:r>
      <w:r w:rsidR="00C16281">
        <w:t xml:space="preserve">, en la UE-28 </w:t>
      </w:r>
      <w:r w:rsidR="000B53FC">
        <w:t>solo el 9% de las personas con una LHPAD de entre 15 y 64 años participa en la educación y la formación, en comparación con el 21% de la población general con la misma edad (</w:t>
      </w:r>
      <w:proofErr w:type="spellStart"/>
      <w:r w:rsidR="000B53FC">
        <w:t>Eurostat</w:t>
      </w:r>
      <w:proofErr w:type="spellEnd"/>
      <w:r w:rsidR="000B53FC">
        <w:t>, 2014).</w:t>
      </w:r>
    </w:p>
    <w:p w:rsidR="00AD59C9" w:rsidRDefault="000B53FC" w:rsidP="000B53FC">
      <w:pPr>
        <w:shd w:val="clear" w:color="auto" w:fill="FDE9D9" w:themeFill="accent6" w:themeFillTint="33"/>
        <w:spacing w:after="0"/>
      </w:pPr>
      <w:r w:rsidRPr="000B53FC">
        <w:t>Las mejoras en la EFTP inclusiva</w:t>
      </w:r>
      <w:r>
        <w:t xml:space="preserve"> son posibles y </w:t>
      </w:r>
      <w:r w:rsidR="00B062E7">
        <w:t>ocurren</w:t>
      </w:r>
      <w:r>
        <w:t xml:space="preserve">, con algunos </w:t>
      </w:r>
      <w:r w:rsidR="00B062E7">
        <w:t>factores determinantes para el éxito</w:t>
      </w:r>
      <w:r>
        <w:t xml:space="preserve"> </w:t>
      </w:r>
      <w:r w:rsidR="002C516E">
        <w:t>reconocidos</w:t>
      </w:r>
      <w:r>
        <w:t xml:space="preserve"> en los distintos países, </w:t>
      </w:r>
      <w:r w:rsidR="00DB3BDA">
        <w:t>y como prueba de</w:t>
      </w:r>
      <w:r>
        <w:t xml:space="preserve"> que lo que es una práctica </w:t>
      </w:r>
      <w:r w:rsidR="002C516E">
        <w:t>positiva</w:t>
      </w:r>
      <w:r>
        <w:t xml:space="preserve"> y eficaz para las personas con discapacidad es, </w:t>
      </w:r>
      <w:r w:rsidR="00991F19">
        <w:t>por lo</w:t>
      </w:r>
      <w:r w:rsidR="00DB3BDA">
        <w:t xml:space="preserve"> general</w:t>
      </w:r>
      <w:r>
        <w:t xml:space="preserve">, una práctica </w:t>
      </w:r>
      <w:r w:rsidR="002C516E">
        <w:t xml:space="preserve">positiva </w:t>
      </w:r>
      <w:r>
        <w:t>para</w:t>
      </w:r>
      <w:r w:rsidR="00991F19">
        <w:t xml:space="preserve"> todo</w:t>
      </w:r>
      <w:r>
        <w:t xml:space="preserve"> </w:t>
      </w:r>
      <w:r w:rsidR="002C516E">
        <w:t>el alumnado</w:t>
      </w:r>
      <w:r w:rsidR="00AD59C9" w:rsidRPr="000B53FC">
        <w:t xml:space="preserve"> (</w:t>
      </w:r>
      <w:proofErr w:type="spellStart"/>
      <w:r w:rsidR="00AD59C9" w:rsidRPr="00634A00">
        <w:t>European</w:t>
      </w:r>
      <w:proofErr w:type="spellEnd"/>
      <w:r w:rsidR="00AD59C9" w:rsidRPr="00634A00">
        <w:t xml:space="preserve"> </w:t>
      </w:r>
      <w:proofErr w:type="spellStart"/>
      <w:r w:rsidR="00AD59C9" w:rsidRPr="00634A00">
        <w:t>Agency</w:t>
      </w:r>
      <w:proofErr w:type="spellEnd"/>
      <w:r w:rsidR="00AD59C9" w:rsidRPr="00634A00">
        <w:t xml:space="preserve"> </w:t>
      </w:r>
      <w:proofErr w:type="spellStart"/>
      <w:r w:rsidR="00AD59C9" w:rsidRPr="00634A00">
        <w:t>for</w:t>
      </w:r>
      <w:proofErr w:type="spellEnd"/>
      <w:r w:rsidR="00AD59C9" w:rsidRPr="00634A00">
        <w:t xml:space="preserve"> </w:t>
      </w:r>
      <w:proofErr w:type="spellStart"/>
      <w:r w:rsidR="00AD59C9" w:rsidRPr="00634A00">
        <w:t>Special</w:t>
      </w:r>
      <w:proofErr w:type="spellEnd"/>
      <w:r w:rsidR="00AD59C9" w:rsidRPr="00634A00">
        <w:t xml:space="preserve"> </w:t>
      </w:r>
      <w:proofErr w:type="spellStart"/>
      <w:r w:rsidR="00AD59C9" w:rsidRPr="00634A00">
        <w:t>Needs</w:t>
      </w:r>
      <w:proofErr w:type="spellEnd"/>
      <w:r w:rsidR="00AD59C9" w:rsidRPr="00634A00">
        <w:t xml:space="preserve"> and Inclusive Education,</w:t>
      </w:r>
      <w:r w:rsidR="00AD59C9" w:rsidRPr="000B53FC">
        <w:t xml:space="preserve"> 2013).</w:t>
      </w:r>
    </w:p>
    <w:p w:rsidR="00B45C50" w:rsidRPr="000F5C91" w:rsidRDefault="00B45C50" w:rsidP="000B53FC">
      <w:pPr>
        <w:shd w:val="clear" w:color="auto" w:fill="FDE9D9" w:themeFill="accent6" w:themeFillTint="33"/>
        <w:spacing w:after="0"/>
        <w:rPr>
          <w:b/>
          <w:bCs/>
          <w:i/>
          <w:sz w:val="20"/>
          <w:szCs w:val="20"/>
        </w:rPr>
      </w:pPr>
      <w:r w:rsidRPr="000F5C91">
        <w:rPr>
          <w:i/>
          <w:sz w:val="20"/>
          <w:szCs w:val="20"/>
        </w:rPr>
        <w:t xml:space="preserve">*Término usado por </w:t>
      </w:r>
      <w:proofErr w:type="spellStart"/>
      <w:r w:rsidRPr="000F5C91">
        <w:rPr>
          <w:i/>
          <w:sz w:val="20"/>
          <w:szCs w:val="20"/>
        </w:rPr>
        <w:t>Eurostat</w:t>
      </w:r>
      <w:proofErr w:type="spellEnd"/>
    </w:p>
    <w:p w:rsidR="00E64DC1" w:rsidRDefault="00E64DC1" w:rsidP="00E64DC1"/>
    <w:p w:rsidR="000B53FC" w:rsidRPr="000B53FC" w:rsidRDefault="00DE4E0A" w:rsidP="00DE4E0A">
      <w:pPr>
        <w:pStyle w:val="Ttulo3"/>
      </w:pPr>
      <w:r w:rsidRPr="000B53FC">
        <w:t>1.1</w:t>
      </w:r>
      <w:r w:rsidR="00AD59C9" w:rsidRPr="000B53FC">
        <w:t xml:space="preserve">- </w:t>
      </w:r>
      <w:r w:rsidR="000B53FC" w:rsidRPr="000B53FC">
        <w:t>¿Cuáles son los retos a los que se enfrentan hoy en d</w:t>
      </w:r>
      <w:r w:rsidR="000B53FC">
        <w:t>ía las personas con discapacidad?</w:t>
      </w:r>
    </w:p>
    <w:p w:rsidR="000B53FC" w:rsidRPr="000B53FC" w:rsidRDefault="000B53FC" w:rsidP="005C5A14">
      <w:r w:rsidRPr="000B53FC">
        <w:t>La EFTP puede desempeñar un papel importante en el desarrollo y la utilizaci</w:t>
      </w:r>
      <w:r>
        <w:t>ón de las competencias</w:t>
      </w:r>
      <w:r w:rsidR="002C516E">
        <w:t>,</w:t>
      </w:r>
      <w:r>
        <w:t xml:space="preserve"> las capa</w:t>
      </w:r>
      <w:r w:rsidR="002C516E">
        <w:t xml:space="preserve">cidades y </w:t>
      </w:r>
      <w:r>
        <w:t>l</w:t>
      </w:r>
      <w:r w:rsidR="0087224B">
        <w:t>os itinerarios</w:t>
      </w:r>
      <w:r>
        <w:t xml:space="preserve"> de aprendizaje, especialmente para las personas con discapacidad</w:t>
      </w:r>
      <w:r w:rsidR="002C516E">
        <w:t>,</w:t>
      </w:r>
      <w:r>
        <w:t xml:space="preserve"> vulnerables </w:t>
      </w:r>
      <w:r w:rsidR="00B55D88">
        <w:t>a la</w:t>
      </w:r>
      <w:r>
        <w:t xml:space="preserve"> falta de seguridad laboral o de empleo/</w:t>
      </w:r>
      <w:r w:rsidR="0087224B">
        <w:t>profesión</w:t>
      </w:r>
      <w:r>
        <w:t xml:space="preserve"> de por vida. Sin embargo, los sistemas y programas de EFTP no siempre ofrecen oportunidades</w:t>
      </w:r>
      <w:r w:rsidR="0087224B">
        <w:t xml:space="preserve"> en el mundo laboral para</w:t>
      </w:r>
      <w:r>
        <w:t xml:space="preserve"> las personas con diversas discapacidades. ¿Cuáles son los retos a los que se enfrentan las personas con discapacidad en su acceso a la EFTP en los </w:t>
      </w:r>
      <w:r w:rsidR="002C516E">
        <w:t>contextos</w:t>
      </w:r>
      <w:r>
        <w:t xml:space="preserve"> legal, político y programático actualmente? Desde su experiencia, ¿qué nivel de accesibilidad o inaccesibilidad tiene la EFTP (formal, no formal e informal) para las perso</w:t>
      </w:r>
      <w:r w:rsidR="00ED2F85">
        <w:t>nas con diversas discapacidades? ¿Los problemas son los mismos o son distintos desde una perspectiva de género?</w:t>
      </w:r>
    </w:p>
    <w:p w:rsidR="000012AC" w:rsidRDefault="000012AC">
      <w:pPr>
        <w:spacing w:before="120" w:after="0"/>
        <w:rPr>
          <w:rFonts w:eastAsiaTheme="majorEastAsia" w:cstheme="majorBidi"/>
          <w:b/>
          <w:bCs/>
          <w:color w:val="A7262E"/>
        </w:rPr>
      </w:pPr>
      <w:r>
        <w:br w:type="page"/>
      </w:r>
    </w:p>
    <w:p w:rsidR="00ED2F85" w:rsidRDefault="00AD59C9" w:rsidP="00DE4E0A">
      <w:pPr>
        <w:pStyle w:val="Ttulo3"/>
      </w:pPr>
      <w:r w:rsidRPr="00ED2F85">
        <w:lastRenderedPageBreak/>
        <w:t xml:space="preserve">1.2 – </w:t>
      </w:r>
      <w:r w:rsidR="00ED2F85" w:rsidRPr="00ED2F85">
        <w:t>¿Cuáles son la</w:t>
      </w:r>
      <w:r w:rsidR="00ED2F85">
        <w:t xml:space="preserve">s oportunidades existentes en lo que se refiere </w:t>
      </w:r>
      <w:r w:rsidR="00B55D88">
        <w:t>a la</w:t>
      </w:r>
      <w:r w:rsidR="00CB167D">
        <w:t xml:space="preserve"> formación</w:t>
      </w:r>
      <w:r w:rsidR="00ED2F85">
        <w:t xml:space="preserve"> </w:t>
      </w:r>
      <w:r w:rsidR="00DB3BDA">
        <w:t xml:space="preserve">de la </w:t>
      </w:r>
      <w:r w:rsidR="00ED2F85">
        <w:t>EFTP inicial y continu</w:t>
      </w:r>
      <w:r w:rsidR="00DB3BDA">
        <w:t>a</w:t>
      </w:r>
      <w:r w:rsidR="00ED2F85">
        <w:t xml:space="preserve">? ¿Cómo podría mejorarse el papel de la EFPT en </w:t>
      </w:r>
      <w:r w:rsidR="00CB167D">
        <w:t>la formación</w:t>
      </w:r>
      <w:r w:rsidR="00ED2F85">
        <w:t xml:space="preserve"> permanente para las personas con discapacidad?</w:t>
      </w:r>
    </w:p>
    <w:p w:rsidR="00ED2F85" w:rsidRDefault="00ED2F85" w:rsidP="00ED2F85">
      <w:r>
        <w:t>Existe un gran margen de mejora en lo que se refiere a la EFPT inicial y continu</w:t>
      </w:r>
      <w:r w:rsidR="0012170A">
        <w:t>a</w:t>
      </w:r>
      <w:r>
        <w:t xml:space="preserve"> para las personas con discapacidad, </w:t>
      </w:r>
      <w:r w:rsidR="0012170A">
        <w:t>incluso</w:t>
      </w:r>
      <w:r>
        <w:t xml:space="preserve"> en las </w:t>
      </w:r>
      <w:r w:rsidR="00DB3BDA">
        <w:t>prácticas</w:t>
      </w:r>
      <w:r>
        <w:t xml:space="preserve"> y en el aprendizaje </w:t>
      </w:r>
      <w:r w:rsidR="0012170A">
        <w:t xml:space="preserve">en </w:t>
      </w:r>
      <w:r>
        <w:t xml:space="preserve">el </w:t>
      </w:r>
      <w:r w:rsidR="001B0FBD">
        <w:t>medio laboral</w:t>
      </w:r>
      <w:r>
        <w:t>. ¿Qué oportunidades existen actualmente y cuáles son las carencias de la situación actual? ¿P</w:t>
      </w:r>
      <w:r w:rsidR="0012170A">
        <w:t>odría compartir su</w:t>
      </w:r>
      <w:r>
        <w:t xml:space="preserve"> experiencia en lo que se refiere a </w:t>
      </w:r>
      <w:r w:rsidR="0012170A">
        <w:t>aquella</w:t>
      </w:r>
      <w:r>
        <w:t>s políticas, programas, proyectos o iniciativas que ha</w:t>
      </w:r>
      <w:r w:rsidR="0012170A">
        <w:t>ya</w:t>
      </w:r>
      <w:r>
        <w:t xml:space="preserve">n abordado </w:t>
      </w:r>
      <w:r w:rsidR="0012170A">
        <w:t>alguno</w:t>
      </w:r>
      <w:r>
        <w:t xml:space="preserve"> de estos problemas satisfactoriamente? ¿Qué ideas se le ocurren para mejorar el papel de la EFTP en </w:t>
      </w:r>
      <w:r w:rsidR="001B0FBD">
        <w:t>formación</w:t>
      </w:r>
      <w:r>
        <w:t xml:space="preserve"> permanente de las personas con discapacidad?</w:t>
      </w:r>
    </w:p>
    <w:p w:rsidR="008C302D" w:rsidRPr="00ED2F85" w:rsidRDefault="008C302D" w:rsidP="00ED2F85"/>
    <w:p w:rsidR="00ED2F85" w:rsidRPr="00ED2F85" w:rsidRDefault="00AD59C9" w:rsidP="00DE4E0A">
      <w:pPr>
        <w:pStyle w:val="Ttulo3"/>
      </w:pPr>
      <w:r w:rsidRPr="00ED2F85">
        <w:t xml:space="preserve">1.3 – </w:t>
      </w:r>
      <w:r w:rsidR="00ED2F85" w:rsidRPr="00ED2F85">
        <w:t>¿Cómo garantizar el acceso inclusiv</w:t>
      </w:r>
      <w:r w:rsidR="00ED2F85">
        <w:t>o</w:t>
      </w:r>
      <w:r w:rsidR="00ED2F85" w:rsidRPr="00ED2F85">
        <w:t xml:space="preserve"> y equitativo a la EFTP</w:t>
      </w:r>
      <w:r w:rsidR="00ED2F85">
        <w:t xml:space="preserve"> (formal, no formal e informal)?</w:t>
      </w:r>
    </w:p>
    <w:p w:rsidR="00EF208E" w:rsidRDefault="00ED2F85" w:rsidP="00DE4E0A">
      <w:pPr>
        <w:spacing w:after="0"/>
      </w:pPr>
      <w:r w:rsidRPr="00ED2F85">
        <w:t>En el context</w:t>
      </w:r>
      <w:r>
        <w:t>o</w:t>
      </w:r>
      <w:r w:rsidRPr="00ED2F85">
        <w:t xml:space="preserve"> nacional, ¿qué es lo que sabemos sobre la participaci</w:t>
      </w:r>
      <w:r>
        <w:t>ón de las personas con discapacidad en la EFTP inicial y continua? ¿Cuál es la situación en su país? ¿Cuáles son las principales fuentes de información sobre la inclusión o</w:t>
      </w:r>
      <w:r w:rsidR="0012170A">
        <w:t xml:space="preserve"> la</w:t>
      </w:r>
      <w:r>
        <w:t xml:space="preserve"> exclusión de las personas con discapacidad en la EFTP en sus distintas formas? ¿En qué medida los programas de EFTP inicial y continua </w:t>
      </w:r>
      <w:r w:rsidR="0012170A">
        <w:t>tienen en cuenta</w:t>
      </w:r>
      <w:r>
        <w:t xml:space="preserve"> la diversidad social? ¿Cómo pueden abordarse la discriminación y otros problemas para hacer que la EFTP sea más </w:t>
      </w:r>
      <w:r w:rsidR="0012170A">
        <w:t>consciente de</w:t>
      </w:r>
      <w:r>
        <w:t xml:space="preserve"> las necesidades y</w:t>
      </w:r>
      <w:r w:rsidR="0012170A">
        <w:t xml:space="preserve"> las</w:t>
      </w:r>
      <w:r w:rsidR="000F5C91">
        <w:t xml:space="preserve"> aspiraciones de las personas?</w:t>
      </w:r>
    </w:p>
    <w:p w:rsidR="00EF208E" w:rsidRDefault="000012AC" w:rsidP="000012AC">
      <w:pPr>
        <w:spacing w:before="120" w:after="0"/>
      </w:pPr>
      <w:r>
        <w:br w:type="page"/>
      </w:r>
    </w:p>
    <w:p w:rsidR="00AD59C9" w:rsidRPr="0012170A" w:rsidRDefault="008B6E87" w:rsidP="00DE4E0A">
      <w:pPr>
        <w:pStyle w:val="Ttulo2"/>
        <w:shd w:val="clear" w:color="auto" w:fill="FDE9D9" w:themeFill="accent6" w:themeFillTint="33"/>
      </w:pPr>
      <w:r w:rsidRPr="0012170A">
        <w:lastRenderedPageBreak/>
        <w:t>T</w:t>
      </w:r>
      <w:r w:rsidR="00DB3BDA">
        <w:t xml:space="preserve">EMA </w:t>
      </w:r>
      <w:r w:rsidRPr="0012170A">
        <w:t>2</w:t>
      </w:r>
      <w:r w:rsidR="00AD59C9" w:rsidRPr="0012170A">
        <w:t xml:space="preserve"> – </w:t>
      </w:r>
      <w:r w:rsidR="0012170A" w:rsidRPr="0012170A">
        <w:t xml:space="preserve">Mejorar la calidad y la </w:t>
      </w:r>
      <w:r w:rsidR="001B0FBD">
        <w:t>adecuación</w:t>
      </w:r>
      <w:r w:rsidR="0012170A" w:rsidRPr="0012170A">
        <w:t xml:space="preserve"> de la EFTP para respaldar las transiciones</w:t>
      </w:r>
      <w:r w:rsidR="002F4C43" w:rsidRPr="0012170A">
        <w:br/>
      </w:r>
      <w:r w:rsidR="00AD59C9" w:rsidRPr="0012170A">
        <w:t>(</w:t>
      </w:r>
      <w:r w:rsidR="00B45C50">
        <w:t xml:space="preserve">Semana 2: </w:t>
      </w:r>
      <w:r w:rsidR="00AD59C9" w:rsidRPr="0012170A">
        <w:t xml:space="preserve">5 - 11 </w:t>
      </w:r>
      <w:r w:rsidR="0012170A">
        <w:t>noviembre</w:t>
      </w:r>
      <w:r w:rsidR="00AD59C9" w:rsidRPr="0012170A">
        <w:t>)</w:t>
      </w:r>
    </w:p>
    <w:p w:rsidR="00ED2F85" w:rsidRPr="00ED2F85" w:rsidRDefault="0012170A" w:rsidP="00DE4E0A">
      <w:pPr>
        <w:shd w:val="clear" w:color="auto" w:fill="FDE9D9" w:themeFill="accent6" w:themeFillTint="33"/>
      </w:pPr>
      <w:r>
        <w:t>Con frecuencia, las personas con discapacidad</w:t>
      </w:r>
      <w:r w:rsidR="00ED2F85" w:rsidRPr="00ED2F85">
        <w:t xml:space="preserve"> </w:t>
      </w:r>
      <w:r>
        <w:t>se encuentran con obstáculos en la transición del mundo académico a</w:t>
      </w:r>
      <w:r w:rsidR="00ED2F85">
        <w:t xml:space="preserve">l mundo </w:t>
      </w:r>
      <w:r>
        <w:t>labora</w:t>
      </w:r>
      <w:r w:rsidR="00ED2F85">
        <w:t xml:space="preserve">l. </w:t>
      </w:r>
      <w:r w:rsidR="00C057EC">
        <w:t>En ocasiones, los programas de EFTP no están suficientemente ligados a las ne</w:t>
      </w:r>
      <w:r>
        <w:t>cesidades cambiantes del m</w:t>
      </w:r>
      <w:r w:rsidR="00B45C50">
        <w:t>ercado</w:t>
      </w:r>
      <w:r>
        <w:t xml:space="preserve"> </w:t>
      </w:r>
      <w:r w:rsidR="00B45C50">
        <w:t>laboral</w:t>
      </w:r>
      <w:r w:rsidR="00C057EC">
        <w:t xml:space="preserve"> y, a pesar de </w:t>
      </w:r>
      <w:r w:rsidR="00DB3BDA">
        <w:t>las buenas</w:t>
      </w:r>
      <w:r w:rsidR="00C057EC">
        <w:t xml:space="preserve"> intenciones, no siempre ofrecen a las personas con discapacidad los conocimientos, </w:t>
      </w:r>
      <w:r w:rsidR="001B0FBD">
        <w:t>competencias</w:t>
      </w:r>
      <w:r w:rsidR="00C057EC">
        <w:t xml:space="preserve"> y actitudes que necesitan para realizar las transiciones satisfactoriamente, de acuerdo con sus aspiraciones personales y </w:t>
      </w:r>
      <w:r w:rsidR="00B55D88">
        <w:t>profesionales</w:t>
      </w:r>
      <w:r w:rsidR="00C057EC">
        <w:t>.</w:t>
      </w:r>
    </w:p>
    <w:p w:rsidR="00AD59C9" w:rsidRDefault="00C057EC" w:rsidP="00C057EC">
      <w:pPr>
        <w:shd w:val="clear" w:color="auto" w:fill="FDE9D9" w:themeFill="accent6" w:themeFillTint="33"/>
      </w:pPr>
      <w:r>
        <w:t>Los partic</w:t>
      </w:r>
      <w:r w:rsidR="0012170A">
        <w:t>i</w:t>
      </w:r>
      <w:r>
        <w:t xml:space="preserve">pantes en el </w:t>
      </w:r>
      <w:r w:rsidRPr="0012170A">
        <w:t>Tercer Congreso Internacional sobre Educación y Formación Técnica y Profesional</w:t>
      </w:r>
      <w:r>
        <w:t xml:space="preserve"> celebrado en </w:t>
      </w:r>
      <w:proofErr w:type="spellStart"/>
      <w:r>
        <w:t>Shanghai</w:t>
      </w:r>
      <w:proofErr w:type="spellEnd"/>
      <w:r>
        <w:t xml:space="preserve"> </w:t>
      </w:r>
      <w:r w:rsidR="00B45C50">
        <w:t xml:space="preserve">en mayo de 2012, </w:t>
      </w:r>
      <w:r>
        <w:t xml:space="preserve">recomendaron realizar esfuerzos «para mejorar la calidad en los diferentes tipos de EFTP y </w:t>
      </w:r>
      <w:r w:rsidR="001B0FBD">
        <w:t xml:space="preserve">en </w:t>
      </w:r>
      <w:r>
        <w:t xml:space="preserve">los distintos contextos en los que se pone en práctica, </w:t>
      </w:r>
      <w:r w:rsidR="00395E1E">
        <w:t>incluso</w:t>
      </w:r>
      <w:r>
        <w:t xml:space="preserve"> mediante la definición de normas y parámetros de calidad», así como «tomar medidas innovadoras para impartir una EFTP de calidad e in</w:t>
      </w:r>
      <w:r w:rsidR="00395E1E">
        <w:t>clusiva</w:t>
      </w:r>
      <w:r>
        <w:t>, en especial a grupos desfavorecidos, entre ellos los educandos discapacitados, los grupos de población marginados y rurales, los migrantes y las personas en situaciones de conflicto y desastre».</w:t>
      </w:r>
    </w:p>
    <w:p w:rsidR="00AD59C9" w:rsidRPr="00C057EC" w:rsidRDefault="0012170A" w:rsidP="00C057EC">
      <w:pPr>
        <w:shd w:val="clear" w:color="auto" w:fill="FDE9D9" w:themeFill="accent6" w:themeFillTint="33"/>
        <w:rPr>
          <w:b/>
          <w:bCs/>
        </w:rPr>
      </w:pPr>
      <w:r>
        <w:t>Y lo que es más, el ODS</w:t>
      </w:r>
      <w:r w:rsidR="00DB3BDA">
        <w:t xml:space="preserve"> nº </w:t>
      </w:r>
      <w:r w:rsidR="00C057EC">
        <w:t>4 destaca el compromiso a favor de una educación de</w:t>
      </w:r>
      <w:r>
        <w:t xml:space="preserve"> calidad inclusiva y equitativa</w:t>
      </w:r>
      <w:r w:rsidR="00C057EC">
        <w:t xml:space="preserve"> </w:t>
      </w:r>
      <w:r>
        <w:t>e incluye una meta particular</w:t>
      </w:r>
      <w:r w:rsidR="00C057EC">
        <w:t xml:space="preserve"> </w:t>
      </w:r>
      <w:r>
        <w:t xml:space="preserve">que consiste en </w:t>
      </w:r>
      <w:r w:rsidR="00C057EC">
        <w:t>«a</w:t>
      </w:r>
      <w:r w:rsidR="00C057EC" w:rsidRPr="00C057EC">
        <w:t>segurar el acceso en condiciones de igualdad para todos los hombres y las mujeres a una formación técnica, profesional y superior</w:t>
      </w:r>
      <w:r w:rsidR="00395E1E">
        <w:t xml:space="preserve"> asequible y</w:t>
      </w:r>
      <w:r w:rsidR="00C057EC" w:rsidRPr="00C057EC">
        <w:t xml:space="preserve"> de calidad, incluida la enseñanza universitaria</w:t>
      </w:r>
      <w:r w:rsidR="00C057EC">
        <w:t>».</w:t>
      </w:r>
    </w:p>
    <w:p w:rsidR="00E64DC1" w:rsidRDefault="00E64DC1" w:rsidP="00E64DC1"/>
    <w:p w:rsidR="00AD59C9" w:rsidRPr="00C057EC" w:rsidRDefault="00AD59C9" w:rsidP="00C057EC">
      <w:pPr>
        <w:pStyle w:val="Ttulo3"/>
      </w:pPr>
      <w:r w:rsidRPr="00C057EC">
        <w:t xml:space="preserve">2.1 – </w:t>
      </w:r>
      <w:r w:rsidR="00C057EC" w:rsidRPr="00C057EC">
        <w:t xml:space="preserve">¿Qué implicaciones tienen los cambios </w:t>
      </w:r>
      <w:r w:rsidR="0012170A">
        <w:t>d</w:t>
      </w:r>
      <w:r w:rsidR="00C057EC" w:rsidRPr="00C057EC">
        <w:t xml:space="preserve">el </w:t>
      </w:r>
      <w:r w:rsidR="00C057EC">
        <w:t>m</w:t>
      </w:r>
      <w:r w:rsidR="00C057EC" w:rsidRPr="00C057EC">
        <w:t>ercado laboral para las personas con discapacidad?</w:t>
      </w:r>
      <w:r w:rsidRPr="00C057EC">
        <w:t xml:space="preserve"> </w:t>
      </w:r>
    </w:p>
    <w:p w:rsidR="00C057EC" w:rsidRDefault="00C057EC" w:rsidP="002F4C43">
      <w:r>
        <w:t xml:space="preserve">¿Qué sabemos sobre las experiencias en el mercado laboral de las personas con discapacidad y las </w:t>
      </w:r>
      <w:r w:rsidR="00395E1E">
        <w:t xml:space="preserve">nuevas </w:t>
      </w:r>
      <w:r>
        <w:t xml:space="preserve">tendencias en el mundo </w:t>
      </w:r>
      <w:r w:rsidR="00395E1E">
        <w:t>del trabajo</w:t>
      </w:r>
      <w:r>
        <w:t>? ¿Cuáles son los principales obstáculos a los que se enfrentan las personas con discapacidad en el mercado laboral? ¿</w:t>
      </w:r>
      <w:r w:rsidR="007C510F">
        <w:t xml:space="preserve">Existen </w:t>
      </w:r>
      <w:r w:rsidR="00F91572">
        <w:t>profesiones</w:t>
      </w:r>
      <w:r w:rsidR="007C510F">
        <w:t xml:space="preserve"> o sectores </w:t>
      </w:r>
      <w:r w:rsidR="0012170A">
        <w:t>en</w:t>
      </w:r>
      <w:r w:rsidR="007C510F">
        <w:t xml:space="preserve"> los que sea más difícil realizar la transición o alcanzar logros? ¿En qué medida los cambios recientes, por ejemplo la flexibilidad del horario laboral, el teletrabajo, las tecnologías o el aumento del empleo por cuenta propia</w:t>
      </w:r>
      <w:r w:rsidR="0012170A">
        <w:t>,</w:t>
      </w:r>
      <w:r w:rsidR="007C510F">
        <w:t xml:space="preserve"> facilitan las cosas a las personas con discapacidad? ¿Existen otras tendencias del mercado laboral que generen nuevas dificultades? ¿Cuáles son las diferencias en la economía formal y no formal? ¿Qué información y análisis del mercado laboral son necesarios para respaldar las transiciones de personas con </w:t>
      </w:r>
      <w:r w:rsidR="007C510F" w:rsidRPr="00DB3BDA">
        <w:t xml:space="preserve">discapacidad? </w:t>
      </w:r>
      <w:r w:rsidR="00F91572">
        <w:t>Según su experiencia</w:t>
      </w:r>
      <w:r w:rsidR="007C510F" w:rsidRPr="00DB3BDA">
        <w:t>, ¿en qué medida se basa el diseño de las políticas y programas</w:t>
      </w:r>
      <w:r w:rsidR="0012170A" w:rsidRPr="00DB3BDA">
        <w:t xml:space="preserve"> de la</w:t>
      </w:r>
      <w:r w:rsidR="007C510F" w:rsidRPr="00DB3BDA">
        <w:t xml:space="preserve"> EFTP en </w:t>
      </w:r>
      <w:r w:rsidR="00DB3BDA" w:rsidRPr="00DB3BDA">
        <w:t>los datos</w:t>
      </w:r>
      <w:r w:rsidR="007C510F" w:rsidRPr="00DB3BDA">
        <w:t xml:space="preserve"> sobre las tendencias del mercado laboral? ¿Qué podría hacerse en el futuro para fomentar</w:t>
      </w:r>
      <w:r w:rsidR="007C510F">
        <w:t xml:space="preserve"> la igualdad de oportunidades, tanto en la EFTP como en el mundo laboral?</w:t>
      </w:r>
    </w:p>
    <w:p w:rsidR="008C302D" w:rsidRDefault="008C302D" w:rsidP="002F4C43"/>
    <w:p w:rsidR="007C510F" w:rsidRDefault="0007473D" w:rsidP="002F4C43">
      <w:pPr>
        <w:pStyle w:val="Ttulo3"/>
      </w:pPr>
      <w:r w:rsidRPr="007C510F">
        <w:t xml:space="preserve">2.2 – </w:t>
      </w:r>
      <w:r w:rsidR="007C510F" w:rsidRPr="007C510F">
        <w:t xml:space="preserve">¿Cuáles son los retos en lo </w:t>
      </w:r>
      <w:r w:rsidR="00DB3BDA">
        <w:t>relativo</w:t>
      </w:r>
      <w:r w:rsidR="007C510F" w:rsidRPr="007C510F">
        <w:t xml:space="preserve"> a la calidad y </w:t>
      </w:r>
      <w:r w:rsidR="00F91572">
        <w:t>adecuación</w:t>
      </w:r>
      <w:r w:rsidR="007C510F" w:rsidRPr="007C510F">
        <w:t xml:space="preserve"> de la EFTP para las personas con discapacidad?</w:t>
      </w:r>
    </w:p>
    <w:p w:rsidR="007C510F" w:rsidRDefault="007C510F" w:rsidP="007C510F">
      <w:r>
        <w:t xml:space="preserve">¿Cuáles cree que son los retos relativos a la calidad y la </w:t>
      </w:r>
      <w:r w:rsidR="00F91572">
        <w:t>adecuación</w:t>
      </w:r>
      <w:r>
        <w:t xml:space="preserve"> de la EFTP para personas con discapacidad? ¿Cómo puede </w:t>
      </w:r>
      <w:r w:rsidR="00DB3BDA">
        <w:t>recogerse mejor</w:t>
      </w:r>
      <w:r>
        <w:t xml:space="preserve"> la EFTP </w:t>
      </w:r>
      <w:r w:rsidR="00DB3BDA">
        <w:t>e</w:t>
      </w:r>
      <w:r>
        <w:t xml:space="preserve">n los sistemas educativos y formativos, e incluirse de forma más </w:t>
      </w:r>
      <w:r w:rsidR="00DB3BDA">
        <w:t>general,</w:t>
      </w:r>
      <w:r>
        <w:t xml:space="preserve"> para garantizar </w:t>
      </w:r>
      <w:r w:rsidR="00F91572">
        <w:t>itinerarios</w:t>
      </w:r>
      <w:r w:rsidR="00DB3BDA">
        <w:t xml:space="preserve"> flexibles y facilitar la</w:t>
      </w:r>
      <w:r>
        <w:t xml:space="preserve"> transici</w:t>
      </w:r>
      <w:r w:rsidR="00DB3BDA">
        <w:t>ón</w:t>
      </w:r>
      <w:r>
        <w:t xml:space="preserve"> </w:t>
      </w:r>
      <w:r w:rsidR="0096370B">
        <w:t xml:space="preserve">de los </w:t>
      </w:r>
      <w:r w:rsidR="0096370B">
        <w:lastRenderedPageBreak/>
        <w:t xml:space="preserve">alumnos de la </w:t>
      </w:r>
      <w:r>
        <w:t xml:space="preserve">EFTP al mundo laboral o a niveles educativos superiores? ¿Cuáles son las implicaciones en el desarrollo de la alfabetización </w:t>
      </w:r>
      <w:r w:rsidR="0096370B">
        <w:t>y los</w:t>
      </w:r>
      <w:r>
        <w:t xml:space="preserve"> conocimientos matemáticos básicos, o de las </w:t>
      </w:r>
      <w:r w:rsidR="00F91572">
        <w:t>competencias</w:t>
      </w:r>
      <w:r>
        <w:t xml:space="preserve"> transversales, como la resolución de problemas, el pensamiento crítico o la capacidad empre</w:t>
      </w:r>
      <w:r w:rsidR="00F91572">
        <w:t>sarial</w:t>
      </w:r>
      <w:r>
        <w:t xml:space="preserve"> como parte de las estrategias de aprendizaje permanente? ¿Cuáles son las implicaciones en los sistemas de evaluación a distintos niveles? Le invitamos a compartir lo que consider</w:t>
      </w:r>
      <w:r w:rsidR="0096370B">
        <w:t>e</w:t>
      </w:r>
      <w:r>
        <w:t xml:space="preserve"> que debería ser parte fundamental de las políticas, </w:t>
      </w:r>
      <w:r w:rsidR="0096370B">
        <w:t xml:space="preserve">los </w:t>
      </w:r>
      <w:r>
        <w:t xml:space="preserve">programas y </w:t>
      </w:r>
      <w:r w:rsidR="0096370B">
        <w:t xml:space="preserve">las </w:t>
      </w:r>
      <w:r>
        <w:t>prácticas</w:t>
      </w:r>
      <w:r w:rsidR="0096370B">
        <w:t>,</w:t>
      </w:r>
      <w:r>
        <w:t xml:space="preserve"> y </w:t>
      </w:r>
      <w:r w:rsidR="0096370B">
        <w:t xml:space="preserve">a </w:t>
      </w:r>
      <w:r>
        <w:t>presentar las buenas prácticas que conozca. ¿Q</w:t>
      </w:r>
      <w:r w:rsidR="0096370B">
        <w:t>ué oportunidades cree que puede</w:t>
      </w:r>
      <w:r>
        <w:t xml:space="preserve"> ofrecer</w:t>
      </w:r>
      <w:r w:rsidR="0096370B">
        <w:t xml:space="preserve"> esto</w:t>
      </w:r>
      <w:r>
        <w:t xml:space="preserve"> a las personas con discapacidad?</w:t>
      </w:r>
    </w:p>
    <w:p w:rsidR="008C302D" w:rsidRPr="007C510F" w:rsidRDefault="008C302D" w:rsidP="007C510F"/>
    <w:p w:rsidR="007C510F" w:rsidRPr="007C510F" w:rsidRDefault="00AD59C9" w:rsidP="002F4C43">
      <w:pPr>
        <w:pStyle w:val="Ttulo3"/>
      </w:pPr>
      <w:r w:rsidRPr="007C510F">
        <w:t xml:space="preserve">2.3 – </w:t>
      </w:r>
      <w:r w:rsidR="007C510F" w:rsidRPr="007C510F">
        <w:t>¿Cómo p</w:t>
      </w:r>
      <w:r w:rsidR="0096370B">
        <w:t>odrían</w:t>
      </w:r>
      <w:r w:rsidR="007C510F">
        <w:t xml:space="preserve"> una comunicación y </w:t>
      </w:r>
      <w:r w:rsidR="0096370B">
        <w:t xml:space="preserve">una </w:t>
      </w:r>
      <w:r w:rsidR="007C510F">
        <w:t>cooperación más firme</w:t>
      </w:r>
      <w:r w:rsidR="0096370B">
        <w:t>s</w:t>
      </w:r>
      <w:r w:rsidR="007C510F">
        <w:t xml:space="preserve"> entre las partes interesadas</w:t>
      </w:r>
      <w:r w:rsidR="007C510F" w:rsidRPr="007C510F">
        <w:t xml:space="preserve"> mejorar la calid</w:t>
      </w:r>
      <w:r w:rsidR="007C510F">
        <w:t xml:space="preserve">ad y la </w:t>
      </w:r>
      <w:r w:rsidR="00BF7AE6">
        <w:t>adecuación</w:t>
      </w:r>
      <w:r w:rsidR="007C510F">
        <w:t xml:space="preserve"> de la EFTP? ¿Qué impacto tendría esto en las transiciones?</w:t>
      </w:r>
    </w:p>
    <w:p w:rsidR="007C510F" w:rsidRPr="007C510F" w:rsidRDefault="007C510F" w:rsidP="002F4C43">
      <w:r w:rsidRPr="007C510F">
        <w:t>Las personas con discapacidad y otros grupos vulnerables a</w:t>
      </w:r>
      <w:r w:rsidR="00BF7AE6">
        <w:t>frontan</w:t>
      </w:r>
      <w:r w:rsidRPr="007C510F">
        <w:t xml:space="preserve"> grandes retos en los per</w:t>
      </w:r>
      <w:r>
        <w:t xml:space="preserve">íodos de transición. </w:t>
      </w:r>
      <w:r w:rsidR="00F70EB0">
        <w:t>Uno de los mayores retos es la transición de la EFTP al trabajo, pero hay otras transiciones que también pueden ser difíciles. En el ámbito local</w:t>
      </w:r>
      <w:r w:rsidR="0096370B">
        <w:t>,</w:t>
      </w:r>
      <w:r w:rsidR="00F70EB0">
        <w:t xml:space="preserve"> existen diversos ejemplos prácticos de cooperación eficaz entre actores </w:t>
      </w:r>
      <w:r w:rsidR="0096370B">
        <w:t>d</w:t>
      </w:r>
      <w:r w:rsidR="00F70EB0">
        <w:t xml:space="preserve">el mercado laboral, </w:t>
      </w:r>
      <w:r w:rsidR="0096370B">
        <w:t xml:space="preserve">de </w:t>
      </w:r>
      <w:r w:rsidR="00F70EB0">
        <w:t>los sectores de la educación, la sanidad o el social</w:t>
      </w:r>
      <w:r w:rsidR="0096370B">
        <w:t>,</w:t>
      </w:r>
      <w:r w:rsidR="00F70EB0">
        <w:t xml:space="preserve"> pero, en el contexto político, hay muchos obstáculos que persisten (como la coordinac</w:t>
      </w:r>
      <w:r w:rsidR="0096370B">
        <w:t>i</w:t>
      </w:r>
      <w:r w:rsidR="00F70EB0">
        <w:t>ón entre ministerios). ¿Cómo pueden los sistemas de EFT</w:t>
      </w:r>
      <w:r w:rsidR="0096370B">
        <w:t>P</w:t>
      </w:r>
      <w:r w:rsidR="00F70EB0">
        <w:t xml:space="preserve"> </w:t>
      </w:r>
      <w:r w:rsidR="0096370B">
        <w:t>aprovechar más</w:t>
      </w:r>
      <w:r w:rsidR="00F70EB0">
        <w:t xml:space="preserve"> las redes intersectoriales y </w:t>
      </w:r>
      <w:r w:rsidR="00DB3BDA">
        <w:t>los acuerdos a</w:t>
      </w:r>
      <w:r w:rsidR="0096370B">
        <w:t xml:space="preserve"> </w:t>
      </w:r>
      <w:r w:rsidR="00F70EB0">
        <w:t xml:space="preserve">distintos niveles para </w:t>
      </w:r>
      <w:r w:rsidR="0096370B">
        <w:t>atender mejor la diversidad y</w:t>
      </w:r>
      <w:r w:rsidR="00F70EB0">
        <w:t xml:space="preserve"> las necesidades cambiantes de las personas, las comunidades y los empleadores? ¿Cuál es el papel de los actores del sector privado? ¿Qué incentivos </w:t>
      </w:r>
      <w:r w:rsidR="00BF7AE6">
        <w:t>son necesarios</w:t>
      </w:r>
      <w:r w:rsidR="00F70EB0">
        <w:t>?</w:t>
      </w:r>
    </w:p>
    <w:p w:rsidR="00F70EB0" w:rsidRDefault="00F70EB0" w:rsidP="002F4C43">
      <w:r w:rsidRPr="00F70EB0">
        <w:t>¿</w:t>
      </w:r>
      <w:r w:rsidR="0096370B">
        <w:t>Cómo se encuentra la</w:t>
      </w:r>
      <w:r w:rsidR="00C212E5">
        <w:t xml:space="preserve"> gobernanza</w:t>
      </w:r>
      <w:r w:rsidR="0096370B">
        <w:t xml:space="preserve"> de la</w:t>
      </w:r>
      <w:r w:rsidR="00C212E5">
        <w:t xml:space="preserve"> EFTP </w:t>
      </w:r>
      <w:r w:rsidR="00DB3BDA">
        <w:t>en los distintos niveles en su país</w:t>
      </w:r>
      <w:r w:rsidR="00C212E5">
        <w:t xml:space="preserve">? De acuerdo con su experiencia, ¿qué iniciativas son o podrían ser más eficaces para mejorar </w:t>
      </w:r>
      <w:r w:rsidR="00DB3BDA">
        <w:t>la transición</w:t>
      </w:r>
      <w:r w:rsidR="00C212E5">
        <w:t xml:space="preserve"> al trabajo </w:t>
      </w:r>
      <w:r w:rsidR="0096370B">
        <w:t xml:space="preserve">o a </w:t>
      </w:r>
      <w:r w:rsidR="00DB3BDA">
        <w:t>otro</w:t>
      </w:r>
      <w:r w:rsidR="0096370B">
        <w:t>s estudios</w:t>
      </w:r>
      <w:r w:rsidR="00C212E5">
        <w:t>? ¿Qué acuerdos existen para garantizar y mejorar la calidad? ¿Cómo podrían las experiencias recientes de los sistemas de cualificaci</w:t>
      </w:r>
      <w:r w:rsidR="00BF7AE6">
        <w:t>ones</w:t>
      </w:r>
      <w:r w:rsidR="00C212E5">
        <w:t>, incluidos los marcos de cualificaci</w:t>
      </w:r>
      <w:r w:rsidR="00BF7AE6">
        <w:t>ones</w:t>
      </w:r>
      <w:r w:rsidR="00C212E5">
        <w:t xml:space="preserve">, </w:t>
      </w:r>
      <w:r w:rsidR="00BF7AE6">
        <w:t>apoyar los itinerarios</w:t>
      </w:r>
      <w:r w:rsidR="00C212E5">
        <w:t xml:space="preserve"> rutas de aprendizaje </w:t>
      </w:r>
      <w:r w:rsidR="0096370B">
        <w:t>para</w:t>
      </w:r>
      <w:r w:rsidR="00BF7AE6">
        <w:t xml:space="preserve"> las</w:t>
      </w:r>
      <w:r w:rsidR="0096370B">
        <w:t xml:space="preserve"> personas con discapacidad e incentivar</w:t>
      </w:r>
      <w:r w:rsidR="00C212E5">
        <w:t xml:space="preserve"> la movilidad horizontal y vertical </w:t>
      </w:r>
      <w:r w:rsidR="0096370B">
        <w:t>de los alumnos y</w:t>
      </w:r>
      <w:r w:rsidR="00C212E5">
        <w:t xml:space="preserve"> los trabajadores?</w:t>
      </w:r>
    </w:p>
    <w:p w:rsidR="008C302D" w:rsidRPr="00F70EB0" w:rsidRDefault="008C302D" w:rsidP="002F4C43"/>
    <w:p w:rsidR="00C212E5" w:rsidRPr="00C212E5" w:rsidRDefault="00AD59C9" w:rsidP="002F4C43">
      <w:pPr>
        <w:pStyle w:val="Ttulo3"/>
      </w:pPr>
      <w:r w:rsidRPr="00C212E5">
        <w:t xml:space="preserve">2.4 – </w:t>
      </w:r>
      <w:r w:rsidR="00C212E5" w:rsidRPr="00C212E5">
        <w:t xml:space="preserve">¿Qué importancia tiene la orientación en las transiciones </w:t>
      </w:r>
      <w:r w:rsidR="00C212E5">
        <w:t>a lo largo de la vida</w:t>
      </w:r>
      <w:r w:rsidR="00C212E5" w:rsidRPr="00C212E5">
        <w:t>?</w:t>
      </w:r>
    </w:p>
    <w:p w:rsidR="00C212E5" w:rsidRDefault="00C212E5" w:rsidP="0096370B">
      <w:r>
        <w:t>¿Qué información se requiere para respaldar la toma de decisiones de las personas con discapacidad</w:t>
      </w:r>
      <w:r w:rsidR="00B45C50">
        <w:t xml:space="preserve"> en cuanto a educación, formación y empleo</w:t>
      </w:r>
      <w:r>
        <w:t xml:space="preserve">? </w:t>
      </w:r>
      <w:r w:rsidR="0096370B">
        <w:t>Además de</w:t>
      </w:r>
      <w:r>
        <w:t xml:space="preserve"> información, se </w:t>
      </w:r>
      <w:r w:rsidR="0096370B">
        <w:t xml:space="preserve">necesitan competencias de análisis y resolución de problemas para evaluar las distintas posibilidades </w:t>
      </w:r>
      <w:r w:rsidR="00BC4BE0">
        <w:t>para el aprendizaje y el trabajo en el futuro</w:t>
      </w:r>
      <w:r>
        <w:t xml:space="preserve">. Dado que las </w:t>
      </w:r>
      <w:r w:rsidR="00BC4BE0">
        <w:t>profesiones</w:t>
      </w:r>
      <w:r>
        <w:t xml:space="preserve"> tradicionale</w:t>
      </w:r>
      <w:r w:rsidR="0096370B">
        <w:t>s están desapareciendo y van su</w:t>
      </w:r>
      <w:r>
        <w:t xml:space="preserve">rgiendo otras oportunidades, el papel de la información y la orientación en un mercado laboral </w:t>
      </w:r>
      <w:r w:rsidR="00BC4BE0">
        <w:t xml:space="preserve">rápidamente </w:t>
      </w:r>
      <w:r w:rsidR="0096370B">
        <w:t>cambiante</w:t>
      </w:r>
      <w:r>
        <w:t xml:space="preserve"> resulta</w:t>
      </w:r>
      <w:r w:rsidR="0096370B">
        <w:t xml:space="preserve"> fundamental</w:t>
      </w:r>
      <w:r>
        <w:t xml:space="preserve"> para las personas con discapacidad. ¿Qué </w:t>
      </w:r>
      <w:r w:rsidR="0096370B">
        <w:t xml:space="preserve">calidad tiene la información y </w:t>
      </w:r>
      <w:r>
        <w:t>cu</w:t>
      </w:r>
      <w:r w:rsidR="0096370B">
        <w:t>á</w:t>
      </w:r>
      <w:r>
        <w:t xml:space="preserve">les son las fuentes de asesoramiento y orientación </w:t>
      </w:r>
      <w:r w:rsidR="0096370B">
        <w:t>sobre la</w:t>
      </w:r>
      <w:r>
        <w:t xml:space="preserve"> EFTP y las oportunidades del </w:t>
      </w:r>
      <w:r w:rsidR="00BC4BE0">
        <w:t xml:space="preserve">cambiante </w:t>
      </w:r>
      <w:r>
        <w:t>mundo laboral? ¿Cuáles son los mejores medios para ofrecer la información y la orientación, con qué herramientas y métodos y por parte de quién?</w:t>
      </w:r>
    </w:p>
    <w:p w:rsidR="004C2343" w:rsidRDefault="000012AC" w:rsidP="000012AC">
      <w:pPr>
        <w:spacing w:before="120" w:after="0"/>
      </w:pPr>
      <w:r>
        <w:br w:type="page"/>
      </w:r>
    </w:p>
    <w:p w:rsidR="00AD59C9" w:rsidRPr="0096370B" w:rsidRDefault="003225D0" w:rsidP="002F4C43">
      <w:pPr>
        <w:pStyle w:val="Ttulo2"/>
        <w:shd w:val="clear" w:color="auto" w:fill="FDE9D9" w:themeFill="accent6" w:themeFillTint="33"/>
      </w:pPr>
      <w:r>
        <w:lastRenderedPageBreak/>
        <w:t>TEMA</w:t>
      </w:r>
      <w:r w:rsidR="008B6E87" w:rsidRPr="0096370B">
        <w:t xml:space="preserve"> 3 </w:t>
      </w:r>
      <w:r w:rsidR="00AD59C9" w:rsidRPr="0096370B">
        <w:t xml:space="preserve">– </w:t>
      </w:r>
      <w:r w:rsidR="0096370B" w:rsidRPr="0096370B">
        <w:t>Transformar la EFTP para alcanzar sociedades inclusivas y sostenibles</w:t>
      </w:r>
      <w:r w:rsidR="002F4C43" w:rsidRPr="0096370B">
        <w:rPr>
          <w:highlight w:val="yellow"/>
        </w:rPr>
        <w:br/>
      </w:r>
      <w:r w:rsidR="00B45C50">
        <w:t xml:space="preserve">Semana 3 </w:t>
      </w:r>
      <w:r w:rsidR="00AD59C9" w:rsidRPr="0096370B">
        <w:t xml:space="preserve">(12 - 18 </w:t>
      </w:r>
      <w:r w:rsidR="0096370B" w:rsidRPr="0096370B">
        <w:t>noviembre</w:t>
      </w:r>
      <w:r w:rsidR="00AD59C9" w:rsidRPr="0096370B">
        <w:t>)</w:t>
      </w:r>
    </w:p>
    <w:p w:rsidR="00AD59C9" w:rsidRPr="006B5D66" w:rsidRDefault="00C212E5" w:rsidP="006B5D66">
      <w:pPr>
        <w:shd w:val="clear" w:color="auto" w:fill="FDE9D9" w:themeFill="accent6" w:themeFillTint="33"/>
      </w:pPr>
      <w:r w:rsidRPr="00C212E5">
        <w:t xml:space="preserve">En muchos países del mundo </w:t>
      </w:r>
      <w:r w:rsidR="006B5D66">
        <w:t>aumentan las expectativas</w:t>
      </w:r>
      <w:r>
        <w:t xml:space="preserve"> en torno a los sistemas</w:t>
      </w:r>
      <w:r w:rsidR="006B5D66">
        <w:t xml:space="preserve"> de</w:t>
      </w:r>
      <w:r>
        <w:t xml:space="preserve"> EFTP para h</w:t>
      </w:r>
      <w:r w:rsidR="006B5D66">
        <w:t>acer frente a diversos retos de</w:t>
      </w:r>
      <w:r>
        <w:t xml:space="preserve"> desarrollo sostenible, </w:t>
      </w:r>
      <w:r w:rsidR="006B5D66">
        <w:t>como</w:t>
      </w:r>
      <w:r>
        <w:t xml:space="preserve"> las desigualdades de género</w:t>
      </w:r>
      <w:r w:rsidR="006B5D66">
        <w:t>, el</w:t>
      </w:r>
      <w:r>
        <w:t xml:space="preserve"> desempleo entre los jóvenes o el cambio climático. No obstante, los sistemas</w:t>
      </w:r>
      <w:r w:rsidR="006B5D66">
        <w:t xml:space="preserve"> de</w:t>
      </w:r>
      <w:r>
        <w:t xml:space="preserve"> EFTP están experimentando dificultades para satisfacer estas necesidades</w:t>
      </w:r>
      <w:r w:rsidR="003225D0">
        <w:t>. L</w:t>
      </w:r>
      <w:r w:rsidR="00A8177F" w:rsidRPr="006B5D66">
        <w:t xml:space="preserve">imitarse a </w:t>
      </w:r>
      <w:r w:rsidR="00F631E2">
        <w:t>intensificar</w:t>
      </w:r>
      <w:r w:rsidR="00A8177F" w:rsidRPr="006B5D66">
        <w:t xml:space="preserve"> la EFTP </w:t>
      </w:r>
      <w:r w:rsidR="006B5D66" w:rsidRPr="006B5D66">
        <w:t xml:space="preserve">en un momento en el que no ha alcanzado su potencial </w:t>
      </w:r>
      <w:r w:rsidR="006B5D66">
        <w:t xml:space="preserve">no es muy aconsejable, </w:t>
      </w:r>
      <w:r w:rsidR="003225D0">
        <w:t>y ello</w:t>
      </w:r>
      <w:r w:rsidR="006B5D66">
        <w:t xml:space="preserve"> implica su transformación.</w:t>
      </w:r>
    </w:p>
    <w:p w:rsidR="00AD59C9" w:rsidRPr="00680EE9" w:rsidRDefault="006B5D66" w:rsidP="00A8177F">
      <w:pPr>
        <w:shd w:val="clear" w:color="auto" w:fill="FDE9D9" w:themeFill="accent6" w:themeFillTint="33"/>
      </w:pPr>
      <w:r>
        <w:t>A menudo, l</w:t>
      </w:r>
      <w:r w:rsidR="00A8177F" w:rsidRPr="00A8177F">
        <w:t xml:space="preserve">as políticas, </w:t>
      </w:r>
      <w:r>
        <w:t xml:space="preserve">los </w:t>
      </w:r>
      <w:r w:rsidR="00A8177F" w:rsidRPr="00A8177F">
        <w:t xml:space="preserve">sistemas y </w:t>
      </w:r>
      <w:r>
        <w:t xml:space="preserve">los </w:t>
      </w:r>
      <w:r w:rsidR="00A8177F" w:rsidRPr="00A8177F">
        <w:t xml:space="preserve">programas de EFTP </w:t>
      </w:r>
      <w:r w:rsidR="00A8177F">
        <w:t>han tratado de abordar las necesidades de los grupos desfavorecidos o vul</w:t>
      </w:r>
      <w:r>
        <w:t>ne</w:t>
      </w:r>
      <w:r w:rsidR="00A8177F">
        <w:t xml:space="preserve">rables, </w:t>
      </w:r>
      <w:r>
        <w:t>como</w:t>
      </w:r>
      <w:r w:rsidR="00A8177F">
        <w:t xml:space="preserve"> las personas con discapacidad. En ocasiones, se ha </w:t>
      </w:r>
      <w:r>
        <w:t>adoptado un enfoque</w:t>
      </w:r>
      <w:r w:rsidR="00A8177F">
        <w:t xml:space="preserve"> integral, </w:t>
      </w:r>
      <w:r>
        <w:t>con</w:t>
      </w:r>
      <w:r w:rsidR="00A8177F">
        <w:t xml:space="preserve"> el que las instituciones y los programas </w:t>
      </w:r>
      <w:r>
        <w:t>han tratado</w:t>
      </w:r>
      <w:r w:rsidR="00A8177F">
        <w:t xml:space="preserve"> de atender a </w:t>
      </w:r>
      <w:r w:rsidR="0056556A">
        <w:t>la diversidad de</w:t>
      </w:r>
      <w:r w:rsidR="00A8177F">
        <w:t xml:space="preserve"> </w:t>
      </w:r>
      <w:r>
        <w:t>alumno</w:t>
      </w:r>
      <w:r w:rsidR="00A8177F">
        <w:t>s. En otros casos, el aprendizaje se ha organizado de forma separada para satisfacer las necesidades de</w:t>
      </w:r>
      <w:r>
        <w:t xml:space="preserve"> los</w:t>
      </w:r>
      <w:r w:rsidR="00A8177F">
        <w:t xml:space="preserve"> distintos grupos</w:t>
      </w:r>
      <w:r w:rsidR="0056556A">
        <w:t xml:space="preserve"> destinatarios</w:t>
      </w:r>
      <w:r w:rsidR="00A8177F">
        <w:t xml:space="preserve">. Los </w:t>
      </w:r>
      <w:r w:rsidR="0056556A">
        <w:t>críticos</w:t>
      </w:r>
      <w:r w:rsidR="003225D0">
        <w:t xml:space="preserve"> señalan</w:t>
      </w:r>
      <w:r w:rsidR="00A8177F">
        <w:t xml:space="preserve"> que, en el pasado, la EFTP </w:t>
      </w:r>
      <w:r>
        <w:t>solía perpetuar</w:t>
      </w:r>
      <w:r w:rsidR="00A8177F">
        <w:t xml:space="preserve"> </w:t>
      </w:r>
      <w:r w:rsidR="0056556A">
        <w:t>desigualdades</w:t>
      </w:r>
      <w:r w:rsidR="00A8177F">
        <w:t xml:space="preserve"> </w:t>
      </w:r>
      <w:r>
        <w:t>y distintas</w:t>
      </w:r>
      <w:r w:rsidR="00A8177F">
        <w:t xml:space="preserve"> formas de segregación social. Hasta hace poco, pocos sistemas de EFTP tenían en cuenta la sostenibil</w:t>
      </w:r>
      <w:r>
        <w:t>id</w:t>
      </w:r>
      <w:r w:rsidR="00A8177F">
        <w:t xml:space="preserve">ad. </w:t>
      </w:r>
    </w:p>
    <w:p w:rsidR="00AD59C9" w:rsidRPr="00680EE9" w:rsidRDefault="00A8177F" w:rsidP="00A8177F">
      <w:pPr>
        <w:shd w:val="clear" w:color="auto" w:fill="FDE9D9" w:themeFill="accent6" w:themeFillTint="33"/>
      </w:pPr>
      <w:r w:rsidRPr="00A8177F">
        <w:t xml:space="preserve">El mundo actual requiere una EFTP </w:t>
      </w:r>
      <w:r>
        <w:t>inclusiva</w:t>
      </w:r>
      <w:r w:rsidRPr="00A8177F">
        <w:t xml:space="preserve"> </w:t>
      </w:r>
      <w:r>
        <w:t xml:space="preserve">que sea </w:t>
      </w:r>
      <w:r w:rsidR="0056556A">
        <w:t>adecuada a</w:t>
      </w:r>
      <w:r>
        <w:t xml:space="preserve"> las necesidades de los diversos a</w:t>
      </w:r>
      <w:r w:rsidR="006B5D66">
        <w:t>lumnos</w:t>
      </w:r>
      <w:r>
        <w:t xml:space="preserve"> y una gran variedad de sectores </w:t>
      </w:r>
      <w:r w:rsidR="0056556A">
        <w:t>profesionales</w:t>
      </w:r>
      <w:r>
        <w:t xml:space="preserve">, y que se centre más en las competencias transversales (como la comunicación o la resolución de problemas). La EFTP (formal, no formal e informal) debería respaldar el desarrollo de competencias de nivel </w:t>
      </w:r>
      <w:r w:rsidR="006B5D66">
        <w:t>inferior</w:t>
      </w:r>
      <w:r>
        <w:t xml:space="preserve">, medio y </w:t>
      </w:r>
      <w:r w:rsidR="006B5D66">
        <w:t>superior</w:t>
      </w:r>
      <w:r>
        <w:t>. En la medida en que la EFTP es un subsector, es también un sector transversal de los distintos tipos de educación y formación. Además, la EFTP tiene un papel fundamental en la Agenda 2030 para el Desarrollo Sostenible.</w:t>
      </w:r>
    </w:p>
    <w:p w:rsidR="008C302D" w:rsidRDefault="008C302D" w:rsidP="008C302D"/>
    <w:p w:rsidR="00AD59C9" w:rsidRPr="00A8177F" w:rsidRDefault="00AD59C9" w:rsidP="002F4C43">
      <w:pPr>
        <w:pStyle w:val="Ttulo3"/>
      </w:pPr>
      <w:r w:rsidRPr="00A8177F">
        <w:t xml:space="preserve">3.1   – </w:t>
      </w:r>
      <w:r w:rsidR="00A8177F" w:rsidRPr="00A8177F">
        <w:t xml:space="preserve">¿Cómo puede transformarse la EFTP para </w:t>
      </w:r>
      <w:r w:rsidR="0056556A">
        <w:t>responder a</w:t>
      </w:r>
      <w:r w:rsidR="00A8177F" w:rsidRPr="00A8177F">
        <w:t xml:space="preserve"> las necesidades de todos los j</w:t>
      </w:r>
      <w:r w:rsidR="00A8177F">
        <w:t>ó</w:t>
      </w:r>
      <w:r w:rsidR="00A8177F" w:rsidRPr="00A8177F">
        <w:t>venes y adultos</w:t>
      </w:r>
      <w:r w:rsidRPr="00A8177F">
        <w:t>?</w:t>
      </w:r>
    </w:p>
    <w:p w:rsidR="00A8177F" w:rsidRDefault="003225D0" w:rsidP="002F4C43">
      <w:pPr>
        <w:spacing w:after="0"/>
      </w:pPr>
      <w:r>
        <w:t>¿Qué entiende por transformación de la EFTP? Algunos programas de EFTP han demostrado ser capaces de adaptarse a las oportunidades cambiantes del mundo laboral, mientras que otros dependen de la oferta y tienen una capacidad de respuesta menor a las necesidades del alumnado o de los empleadores. ¿Cómo puede la EFTP capacitar más a las personas con discapacidad para promover las oportunidades de aprendizaje a lo largo de la vida y el empleo digno para todas las mujeres y todos los hombres, incluid</w:t>
      </w:r>
      <w:r w:rsidR="007237B9">
        <w:t>os los jóvenes y las personas</w:t>
      </w:r>
      <w:r>
        <w:t xml:space="preserve"> con discapacidad? ¿Cómo debería transformarse la EFTP para </w:t>
      </w:r>
      <w:r w:rsidR="007237B9">
        <w:t>aprovechar</w:t>
      </w:r>
      <w:r>
        <w:t xml:space="preserve"> su potencial aportación a las sociedades inclusivas y sostenibles?</w:t>
      </w:r>
    </w:p>
    <w:p w:rsidR="008C302D" w:rsidRPr="00680EE9" w:rsidRDefault="008C302D" w:rsidP="002F4C43">
      <w:pPr>
        <w:spacing w:after="0"/>
      </w:pPr>
    </w:p>
    <w:p w:rsidR="008C302D" w:rsidRDefault="008C302D">
      <w:pPr>
        <w:spacing w:before="120" w:after="0"/>
        <w:rPr>
          <w:rFonts w:eastAsiaTheme="majorEastAsia" w:cstheme="majorBidi"/>
          <w:b/>
          <w:bCs/>
          <w:color w:val="A7262E"/>
        </w:rPr>
      </w:pPr>
      <w:r>
        <w:br w:type="page"/>
      </w:r>
    </w:p>
    <w:p w:rsidR="003225D0" w:rsidRPr="003225D0" w:rsidRDefault="00AD59C9" w:rsidP="002F4C43">
      <w:pPr>
        <w:pStyle w:val="Ttulo3"/>
      </w:pPr>
      <w:r w:rsidRPr="003225D0">
        <w:lastRenderedPageBreak/>
        <w:t xml:space="preserve">3.2   - </w:t>
      </w:r>
      <w:r w:rsidR="003225D0" w:rsidRPr="003225D0">
        <w:t>¿Cómo puede la EFTP ser m</w:t>
      </w:r>
      <w:r w:rsidR="003225D0">
        <w:t>ás inclusiva?</w:t>
      </w:r>
    </w:p>
    <w:p w:rsidR="003225D0" w:rsidRDefault="003225D0" w:rsidP="002F4C43">
      <w:r>
        <w:t xml:space="preserve">Desde 1994, cuando se adoptó la Declaración de Salamanca y el Marco de Acción para las Necesidades Educativas Especiales, se ha progresado en la lucha contra la exclusión social. No obstante, en muchos países, </w:t>
      </w:r>
      <w:r w:rsidR="007237B9">
        <w:t>el progreso parece estancarse</w:t>
      </w:r>
      <w:r>
        <w:t xml:space="preserve"> cuando cerca del 90% de los alumnos se encuentran en escuelas convencionales. Debe realizarse un esfuerzo suplementario para incluir de verdad a todos en la educación y el aprendizaje a lo largo de la vida. ¿Qué estrategias relativas a la EFTP pueden garantizar que nadie se quede atrás y sea excluido de las oportunidades? ¿Conoce ejemplos</w:t>
      </w:r>
      <w:r w:rsidR="007237B9">
        <w:t xml:space="preserve"> que compartir</w:t>
      </w:r>
      <w:r>
        <w:t xml:space="preserve"> o tiene sugerencias para el futuro?</w:t>
      </w:r>
    </w:p>
    <w:p w:rsidR="008C302D" w:rsidRPr="003225D0" w:rsidRDefault="008C302D" w:rsidP="002F4C43"/>
    <w:p w:rsidR="008222D3" w:rsidRPr="008222D3" w:rsidRDefault="00AD59C9" w:rsidP="002F4C43">
      <w:pPr>
        <w:pStyle w:val="Ttulo3"/>
      </w:pPr>
      <w:r w:rsidRPr="008222D3">
        <w:t xml:space="preserve">3.3   – </w:t>
      </w:r>
      <w:r w:rsidR="008222D3" w:rsidRPr="008222D3">
        <w:t>¿Cómo supervisar los progresos de la EFTP inclusive (m</w:t>
      </w:r>
      <w:r w:rsidR="008222D3">
        <w:t>étodos, indicadores, herramientas)?</w:t>
      </w:r>
    </w:p>
    <w:p w:rsidR="00AD59C9" w:rsidRPr="00D238CB" w:rsidRDefault="00D238CB" w:rsidP="002F4C43">
      <w:pPr>
        <w:spacing w:after="0"/>
      </w:pPr>
      <w:r w:rsidRPr="00D238CB">
        <w:t>«</w:t>
      </w:r>
      <w:r>
        <w:t xml:space="preserve">Una sociedad no puede ser equitativa a </w:t>
      </w:r>
      <w:r w:rsidR="000E31B4">
        <w:t>menos que</w:t>
      </w:r>
      <w:r>
        <w:t xml:space="preserve"> </w:t>
      </w:r>
      <w:bookmarkStart w:id="6" w:name="_GoBack"/>
      <w:bookmarkEnd w:id="6"/>
      <w:r>
        <w:t>todos los niños y niñas estén incluidos, y los que padecen alguna discapacidad no pueden estarlo a no ser que una recopilación de datos y un análisis sólidos</w:t>
      </w:r>
      <w:r w:rsidR="000E31B4">
        <w:t xml:space="preserve"> los haga visibles</w:t>
      </w:r>
      <w:r>
        <w:t xml:space="preserve">», </w:t>
      </w:r>
      <w:r w:rsidR="00DA60C5" w:rsidRPr="00D238CB">
        <w:t>(</w:t>
      </w:r>
      <w:r w:rsidR="00AD59C9" w:rsidRPr="00D238CB">
        <w:t>UNICEF, 2013</w:t>
      </w:r>
      <w:r w:rsidR="00DA60C5" w:rsidRPr="00D238CB">
        <w:t>)</w:t>
      </w:r>
      <w:r>
        <w:t xml:space="preserve">. </w:t>
      </w:r>
    </w:p>
    <w:p w:rsidR="008222D3" w:rsidRPr="008222D3" w:rsidRDefault="008222D3" w:rsidP="002F4C43">
      <w:pPr>
        <w:spacing w:after="0"/>
      </w:pPr>
      <w:r w:rsidRPr="008222D3">
        <w:t>Muchos países reco</w:t>
      </w:r>
      <w:r w:rsidR="00EA5871">
        <w:t>ge</w:t>
      </w:r>
      <w:r w:rsidRPr="008222D3">
        <w:t>n datos genéricos sobre la educaci</w:t>
      </w:r>
      <w:r>
        <w:t xml:space="preserve">ón inclusiva, pero los criterios para reunir la información siguen sin estar estandarizados (por ejemplo, la definición de «discapacidad»). Con </w:t>
      </w:r>
      <w:r w:rsidR="00EA5871">
        <w:t>fre</w:t>
      </w:r>
      <w:r>
        <w:t xml:space="preserve">cuencia, no </w:t>
      </w:r>
      <w:r w:rsidR="00EA5871">
        <w:t xml:space="preserve">hay </w:t>
      </w:r>
      <w:r>
        <w:t xml:space="preserve">datos específicos sobre la EFTP para personas con discapacidad y, cuando existen </w:t>
      </w:r>
      <w:r w:rsidR="00EA5871">
        <w:t xml:space="preserve">estos </w:t>
      </w:r>
      <w:r>
        <w:t xml:space="preserve">datos, no pueden compararse entre países. ¿Cuáles son los métodos y los criterios empleados para acceder al progreso en educación inclusiva? ¿Cuáles son las principales fuentes de información sobre las personas con discapacidad y </w:t>
      </w:r>
      <w:r w:rsidR="00EA5871">
        <w:t xml:space="preserve">sus </w:t>
      </w:r>
      <w:r w:rsidR="000E31B4">
        <w:t>perspectivas</w:t>
      </w:r>
      <w:r>
        <w:t xml:space="preserve"> sociales y económicas en distintos niveles (como censos, encuestas realizadas en hogares o entre los trabajadores, etc.)? ¿En qué medida se utiliza esta información para </w:t>
      </w:r>
      <w:r w:rsidR="000E31B4">
        <w:t xml:space="preserve">formular </w:t>
      </w:r>
      <w:r>
        <w:t xml:space="preserve">políticas y programas? ¿Existe un seguimiento específico de la EFTP por parte de las distintas partes interesadas? ¿Qué información del mercado laboral debería reunirse y analizarse para respaldar la transformación de la EFTP a favor de las sociedades inclusivas y sostenibles? ¿Cuáles cree que son las principales lagunas de conocimiento? ¿Cuáles son las prioridades de investigación y cómo podrían reforzarse las capacidades de investigación </w:t>
      </w:r>
      <w:r w:rsidR="00B55D88">
        <w:t>en este ámbito a</w:t>
      </w:r>
      <w:r>
        <w:t xml:space="preserve"> todos los niveles?</w:t>
      </w:r>
    </w:p>
    <w:p w:rsidR="00AD59C9" w:rsidRPr="007E3094" w:rsidRDefault="00AD59C9" w:rsidP="002F4C43">
      <w:pPr>
        <w:rPr>
          <w:lang w:val="es-ES_tradnl"/>
        </w:rPr>
      </w:pPr>
    </w:p>
    <w:p w:rsidR="0007473D" w:rsidRPr="007E3094" w:rsidRDefault="0007473D">
      <w:pPr>
        <w:spacing w:after="0" w:line="240" w:lineRule="auto"/>
        <w:rPr>
          <w:b/>
          <w:bCs/>
          <w:lang w:val="es-ES_tradnl"/>
        </w:rPr>
      </w:pPr>
    </w:p>
    <w:p w:rsidR="002568EF" w:rsidRPr="00700A25" w:rsidRDefault="002568EF">
      <w:pPr>
        <w:spacing w:before="120" w:after="0"/>
        <w:rPr>
          <w:rFonts w:eastAsiaTheme="majorEastAsia" w:cstheme="majorBidi"/>
          <w:b/>
          <w:bCs/>
          <w:color w:val="E98300"/>
          <w:sz w:val="28"/>
          <w:szCs w:val="26"/>
        </w:rPr>
      </w:pPr>
      <w:r w:rsidRPr="00700A25">
        <w:br w:type="page"/>
      </w:r>
    </w:p>
    <w:p w:rsidR="00634A00" w:rsidRPr="00EF208E" w:rsidRDefault="008072B2" w:rsidP="008072B2">
      <w:pPr>
        <w:pStyle w:val="Ttulo1"/>
        <w:jc w:val="left"/>
      </w:pPr>
      <w:bookmarkStart w:id="7" w:name="_Toc433721308"/>
      <w:r w:rsidRPr="00EF208E">
        <w:lastRenderedPageBreak/>
        <w:t xml:space="preserve">IV. </w:t>
      </w:r>
      <w:r w:rsidR="00634A00" w:rsidRPr="00EF208E">
        <w:t>Referencias bibliográficas</w:t>
      </w:r>
      <w:bookmarkEnd w:id="7"/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en-US"/>
        </w:rPr>
      </w:pPr>
      <w:proofErr w:type="gramStart"/>
      <w:r w:rsidRPr="00B45C50">
        <w:rPr>
          <w:rFonts w:cs="Arial"/>
          <w:szCs w:val="22"/>
          <w:lang w:val="en-US"/>
        </w:rPr>
        <w:t>ABS (2015).</w:t>
      </w:r>
      <w:proofErr w:type="gramEnd"/>
      <w:r w:rsidRPr="00B45C50">
        <w:rPr>
          <w:rFonts w:cs="Arial"/>
          <w:szCs w:val="22"/>
          <w:lang w:val="en-US"/>
        </w:rPr>
        <w:t xml:space="preserve"> </w:t>
      </w:r>
      <w:r w:rsidRPr="00B45C50">
        <w:rPr>
          <w:rFonts w:cs="Arial"/>
          <w:i/>
          <w:iCs/>
          <w:szCs w:val="22"/>
          <w:lang w:val="en-US"/>
        </w:rPr>
        <w:t xml:space="preserve">4433.0.55.006 - Disability and </w:t>
      </w:r>
      <w:proofErr w:type="spellStart"/>
      <w:r w:rsidRPr="00B45C50">
        <w:rPr>
          <w:rFonts w:cs="Arial"/>
          <w:i/>
          <w:iCs/>
          <w:szCs w:val="22"/>
          <w:lang w:val="en-US"/>
        </w:rPr>
        <w:t>Labour</w:t>
      </w:r>
      <w:proofErr w:type="spellEnd"/>
      <w:r w:rsidRPr="00B45C50">
        <w:rPr>
          <w:rFonts w:cs="Arial"/>
          <w:i/>
          <w:iCs/>
          <w:szCs w:val="22"/>
          <w:lang w:val="en-US"/>
        </w:rPr>
        <w:t xml:space="preserve"> Force Participation, 2012</w:t>
      </w:r>
      <w:r w:rsidRPr="00B45C50">
        <w:rPr>
          <w:rFonts w:cs="Arial"/>
          <w:szCs w:val="22"/>
          <w:lang w:val="en-US"/>
        </w:rPr>
        <w:t xml:space="preserve">. </w:t>
      </w:r>
      <w:proofErr w:type="gramStart"/>
      <w:r w:rsidRPr="00B45C50">
        <w:rPr>
          <w:rFonts w:cs="Arial"/>
          <w:szCs w:val="22"/>
          <w:lang w:val="en-US"/>
        </w:rPr>
        <w:t>Australian Bureau of Statistics.</w:t>
      </w:r>
      <w:proofErr w:type="gramEnd"/>
      <w:r w:rsidRPr="00B45C50">
        <w:rPr>
          <w:rFonts w:cs="Arial"/>
          <w:szCs w:val="22"/>
          <w:lang w:val="en-US"/>
        </w:rPr>
        <w:t xml:space="preserve"> </w:t>
      </w:r>
      <w:hyperlink r:id="rId19" w:history="1">
        <w:r w:rsidRPr="00B45C50">
          <w:rPr>
            <w:rStyle w:val="Hipervnculo"/>
            <w:rFonts w:ascii="Arial" w:hAnsi="Arial" w:cs="Arial"/>
            <w:szCs w:val="22"/>
            <w:lang w:val="en-US"/>
          </w:rPr>
          <w:t>http://www.abs.gov.au/ausstats/abs@.nsf/mf/4433.0.55.006</w:t>
        </w:r>
      </w:hyperlink>
      <w:r w:rsidRPr="00B45C50">
        <w:rPr>
          <w:rFonts w:cs="Arial"/>
          <w:szCs w:val="22"/>
          <w:lang w:val="en-US"/>
        </w:rPr>
        <w:t xml:space="preserve"> </w:t>
      </w:r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en-US" w:eastAsia="pt-PT"/>
        </w:rPr>
      </w:pPr>
      <w:r w:rsidRPr="00B45C50">
        <w:rPr>
          <w:rFonts w:cs="Arial"/>
          <w:szCs w:val="22"/>
          <w:lang w:val="en-US"/>
        </w:rPr>
        <w:t xml:space="preserve">BLS (2015) </w:t>
      </w:r>
      <w:r w:rsidRPr="00B45C50">
        <w:rPr>
          <w:rFonts w:cs="Arial"/>
          <w:i/>
          <w:iCs/>
          <w:szCs w:val="22"/>
          <w:lang w:val="en-US" w:eastAsia="pt-PT"/>
        </w:rPr>
        <w:t xml:space="preserve">Persons </w:t>
      </w:r>
      <w:proofErr w:type="gramStart"/>
      <w:r w:rsidRPr="00B45C50">
        <w:rPr>
          <w:rFonts w:cs="Arial"/>
          <w:i/>
          <w:iCs/>
          <w:szCs w:val="22"/>
          <w:lang w:val="en-US" w:eastAsia="pt-PT"/>
        </w:rPr>
        <w:t>With</w:t>
      </w:r>
      <w:proofErr w:type="gramEnd"/>
      <w:r w:rsidRPr="00B45C50">
        <w:rPr>
          <w:rFonts w:cs="Arial"/>
          <w:i/>
          <w:iCs/>
          <w:szCs w:val="22"/>
          <w:lang w:val="en-US" w:eastAsia="pt-PT"/>
        </w:rPr>
        <w:t xml:space="preserve"> A Disability: Labor Force Characteristics – 2014</w:t>
      </w:r>
      <w:r w:rsidRPr="00B45C50">
        <w:rPr>
          <w:rFonts w:cs="Arial"/>
          <w:szCs w:val="22"/>
          <w:lang w:val="en-US" w:eastAsia="pt-PT"/>
        </w:rPr>
        <w:t xml:space="preserve">.  Bureau of Labor Statistics – U.S. Department of Labor </w:t>
      </w:r>
      <w:hyperlink r:id="rId20" w:history="1">
        <w:r w:rsidRPr="00B45C50">
          <w:rPr>
            <w:rStyle w:val="Hipervnculo"/>
            <w:rFonts w:ascii="Arial" w:hAnsi="Arial" w:cs="Arial"/>
            <w:szCs w:val="22"/>
            <w:lang w:val="en-US" w:eastAsia="pt-PT"/>
          </w:rPr>
          <w:t>http://www.bls.gov/news.release/pdf/disabl.pdf</w:t>
        </w:r>
      </w:hyperlink>
      <w:r w:rsidRPr="00B45C50">
        <w:rPr>
          <w:rFonts w:cs="Arial"/>
          <w:szCs w:val="22"/>
          <w:lang w:val="en-US" w:eastAsia="pt-PT"/>
        </w:rPr>
        <w:t xml:space="preserve"> </w:t>
      </w:r>
    </w:p>
    <w:p w:rsidR="00DA60C5" w:rsidRPr="00B45C50" w:rsidRDefault="00AD59C9" w:rsidP="004C2343">
      <w:pPr>
        <w:spacing w:before="120" w:after="0"/>
        <w:jc w:val="left"/>
        <w:rPr>
          <w:rStyle w:val="Hipervnculo"/>
          <w:rFonts w:ascii="Arial" w:hAnsi="Arial" w:cs="Arial"/>
          <w:szCs w:val="22"/>
        </w:rPr>
      </w:pPr>
      <w:r w:rsidRPr="00B45C50">
        <w:rPr>
          <w:rFonts w:cs="Arial"/>
          <w:szCs w:val="22"/>
          <w:lang w:val="en-US"/>
        </w:rPr>
        <w:t xml:space="preserve">CEDEFOP (2011) </w:t>
      </w:r>
      <w:proofErr w:type="gramStart"/>
      <w:r w:rsidRPr="00B45C50">
        <w:rPr>
          <w:rFonts w:cs="Arial"/>
          <w:i/>
          <w:iCs/>
          <w:szCs w:val="22"/>
          <w:lang w:val="en-US"/>
        </w:rPr>
        <w:t>The</w:t>
      </w:r>
      <w:proofErr w:type="gramEnd"/>
      <w:r w:rsidRPr="00B45C50">
        <w:rPr>
          <w:rFonts w:cs="Arial"/>
          <w:i/>
          <w:iCs/>
          <w:szCs w:val="22"/>
          <w:lang w:val="en-US"/>
        </w:rPr>
        <w:t xml:space="preserve"> benefits of vocational education and training: Luxembourg:</w:t>
      </w:r>
      <w:r w:rsidRPr="00B45C50">
        <w:rPr>
          <w:rFonts w:cs="Arial"/>
          <w:szCs w:val="22"/>
          <w:lang w:val="en-US"/>
        </w:rPr>
        <w:t xml:space="preserve"> Publications Office of the European Union.  </w:t>
      </w:r>
      <w:hyperlink r:id="rId21" w:history="1">
        <w:r w:rsidRPr="00B45C50">
          <w:rPr>
            <w:rStyle w:val="Hipervnculo"/>
            <w:rFonts w:ascii="Arial" w:hAnsi="Arial" w:cs="Arial"/>
            <w:szCs w:val="22"/>
          </w:rPr>
          <w:t>https://www.european-agency.org/sites/default/files/vet-report_en.pdf</w:t>
        </w:r>
      </w:hyperlink>
    </w:p>
    <w:p w:rsidR="00DA60C5" w:rsidRPr="00B45C50" w:rsidRDefault="00DA60C5" w:rsidP="004C2343">
      <w:pPr>
        <w:spacing w:before="120" w:after="0"/>
        <w:jc w:val="left"/>
        <w:rPr>
          <w:rFonts w:cs="Arial"/>
          <w:color w:val="0000FF"/>
          <w:szCs w:val="22"/>
          <w:lang w:val="en-US"/>
        </w:rPr>
      </w:pPr>
      <w:r w:rsidRPr="00B45C50">
        <w:rPr>
          <w:rFonts w:cs="Arial"/>
          <w:szCs w:val="22"/>
          <w:lang w:val="en-US"/>
        </w:rPr>
        <w:t xml:space="preserve">ETF (2012) Proposed Indicators for Assessing Technical and Vocational Education and Training.  </w:t>
      </w:r>
      <w:proofErr w:type="gramStart"/>
      <w:r w:rsidRPr="00B45C50">
        <w:rPr>
          <w:rFonts w:cs="Arial"/>
          <w:szCs w:val="22"/>
          <w:lang w:val="en-US"/>
        </w:rPr>
        <w:t>Inter-Agency Working Group on TVET Indicators.</w:t>
      </w:r>
      <w:proofErr w:type="gramEnd"/>
      <w:r w:rsidRPr="00B45C50">
        <w:rPr>
          <w:rFonts w:cs="Arial"/>
          <w:szCs w:val="22"/>
          <w:lang w:val="en-US"/>
        </w:rPr>
        <w:t xml:space="preserve"> </w:t>
      </w:r>
    </w:p>
    <w:p w:rsidR="00DA60C5" w:rsidRPr="00B45C50" w:rsidRDefault="0099405B" w:rsidP="004C2343">
      <w:pPr>
        <w:spacing w:before="120" w:after="0"/>
        <w:jc w:val="left"/>
        <w:rPr>
          <w:rFonts w:cs="Arial"/>
          <w:color w:val="0000FF"/>
          <w:szCs w:val="22"/>
          <w:u w:val="single"/>
          <w:lang w:val="en-US"/>
        </w:rPr>
      </w:pPr>
      <w:hyperlink r:id="rId22" w:history="1">
        <w:r w:rsidR="00DA60C5" w:rsidRPr="00B45C50">
          <w:rPr>
            <w:rStyle w:val="Hipervnculo"/>
            <w:rFonts w:ascii="Arial" w:hAnsi="Arial" w:cs="Arial"/>
            <w:szCs w:val="22"/>
            <w:lang w:val="en-US"/>
          </w:rPr>
          <w:t>http://www.etf.europa.eu/webatt.nsf/0/E112211E42995263C12579EA002EF821/$file/Report%20on%20indicators%20April%202012.pdf</w:t>
        </w:r>
      </w:hyperlink>
      <w:r w:rsidR="00DA60C5" w:rsidRPr="00B45C50">
        <w:rPr>
          <w:rFonts w:cs="Arial"/>
          <w:color w:val="0000FF"/>
          <w:szCs w:val="22"/>
          <w:u w:val="single"/>
          <w:lang w:val="en-US"/>
        </w:rPr>
        <w:t xml:space="preserve"> </w:t>
      </w:r>
    </w:p>
    <w:p w:rsidR="00AD59C9" w:rsidRPr="00B45C50" w:rsidRDefault="00DA60C5" w:rsidP="004C2343">
      <w:pPr>
        <w:spacing w:before="120" w:after="0"/>
        <w:jc w:val="left"/>
        <w:rPr>
          <w:rFonts w:cs="Arial"/>
          <w:szCs w:val="22"/>
          <w:lang w:val="en-US"/>
        </w:rPr>
      </w:pPr>
      <w:r w:rsidRPr="00B45C50">
        <w:rPr>
          <w:rFonts w:cs="Arial"/>
          <w:szCs w:val="22"/>
          <w:lang w:val="en-US"/>
        </w:rPr>
        <w:t>E</w:t>
      </w:r>
      <w:r w:rsidR="00AD59C9" w:rsidRPr="00B45C50">
        <w:rPr>
          <w:rFonts w:cs="Arial"/>
          <w:szCs w:val="22"/>
          <w:lang w:val="en-US"/>
        </w:rPr>
        <w:t xml:space="preserve">uropean Agency for Development in Special Needs Education (2011) </w:t>
      </w:r>
      <w:r w:rsidR="00AD59C9" w:rsidRPr="00B45C50">
        <w:rPr>
          <w:rFonts w:cs="Arial"/>
          <w:i/>
          <w:iCs/>
          <w:szCs w:val="22"/>
          <w:lang w:val="en-US"/>
        </w:rPr>
        <w:t>Key Principles for Promoting Quality in Inclusive Education – Recommendations for Practice</w:t>
      </w:r>
      <w:r w:rsidR="00AD59C9" w:rsidRPr="00B45C50">
        <w:rPr>
          <w:rFonts w:cs="Arial"/>
          <w:szCs w:val="22"/>
          <w:lang w:val="en-US"/>
        </w:rPr>
        <w:t xml:space="preserve">, Odense, Denmark: European Agency for Development in Special Needs Education </w:t>
      </w:r>
      <w:hyperlink r:id="rId23" w:history="1">
        <w:r w:rsidR="00AD59C9" w:rsidRPr="00B45C50">
          <w:rPr>
            <w:rStyle w:val="Hipervnculo"/>
            <w:rFonts w:ascii="Arial" w:hAnsi="Arial" w:cs="Arial"/>
            <w:szCs w:val="22"/>
            <w:lang w:val="en-US"/>
          </w:rPr>
          <w:t>https://www.european-agency.org/sites/default/files/key-principles-for-promoting-quality-in-inclusive-education-recommendations-for-practice_Key-Principles-2011-EN.pdf</w:t>
        </w:r>
      </w:hyperlink>
      <w:r w:rsidR="00AD59C9" w:rsidRPr="00B45C50">
        <w:rPr>
          <w:rFonts w:cs="Arial"/>
          <w:szCs w:val="22"/>
          <w:lang w:val="en-US"/>
        </w:rPr>
        <w:t xml:space="preserve"> </w:t>
      </w:r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en-US"/>
        </w:rPr>
      </w:pPr>
      <w:r w:rsidRPr="00B45C50">
        <w:rPr>
          <w:rFonts w:cs="Arial"/>
          <w:szCs w:val="22"/>
          <w:lang w:val="en-GB"/>
        </w:rPr>
        <w:t xml:space="preserve">European Agency for Development in Special Needs Education (2012) </w:t>
      </w:r>
      <w:r w:rsidRPr="00B45C50">
        <w:rPr>
          <w:rFonts w:cs="Arial"/>
          <w:i/>
          <w:iCs/>
          <w:szCs w:val="22"/>
          <w:lang w:val="en-GB"/>
        </w:rPr>
        <w:t>Vocational Education and Training: Policy and Practice in the field of Special Needs Education – Literature Review</w:t>
      </w:r>
      <w:r w:rsidRPr="00B45C50">
        <w:rPr>
          <w:rFonts w:cs="Arial"/>
          <w:szCs w:val="22"/>
          <w:lang w:val="en-GB"/>
        </w:rPr>
        <w:t xml:space="preserve">. </w:t>
      </w:r>
      <w:r w:rsidRPr="00B45C50">
        <w:rPr>
          <w:rFonts w:cs="Arial"/>
          <w:szCs w:val="22"/>
          <w:lang w:val="en-US"/>
        </w:rPr>
        <w:t>Odense, Denmark: European Agency for Development in Special Needs Education.</w:t>
      </w:r>
    </w:p>
    <w:p w:rsidR="0067765C" w:rsidRPr="00460902" w:rsidRDefault="00AD59C9" w:rsidP="004C2343">
      <w:pPr>
        <w:spacing w:before="120" w:after="0"/>
        <w:jc w:val="left"/>
        <w:rPr>
          <w:rFonts w:cs="Arial"/>
          <w:szCs w:val="22"/>
        </w:rPr>
      </w:pPr>
      <w:r w:rsidRPr="00B45C50">
        <w:rPr>
          <w:rFonts w:cs="Arial"/>
          <w:szCs w:val="22"/>
          <w:lang w:val="en-GB"/>
        </w:rPr>
        <w:t xml:space="preserve">European Agency for Development in Special Needs Education (2013) </w:t>
      </w:r>
      <w:r w:rsidRPr="00B45C50">
        <w:rPr>
          <w:rFonts w:cs="Arial"/>
          <w:i/>
          <w:iCs/>
          <w:szCs w:val="22"/>
          <w:lang w:val="en-GB"/>
        </w:rPr>
        <w:t>European Patterns of Successful Practice in Vocational Education and Training – Participation of Learners with SEN/Disabilities in VET</w:t>
      </w:r>
      <w:r w:rsidRPr="00B45C50">
        <w:rPr>
          <w:rFonts w:cs="Arial"/>
          <w:szCs w:val="22"/>
          <w:lang w:val="en-GB"/>
        </w:rPr>
        <w:t xml:space="preserve">. Odense, Denmark: European Agency for Development in Special Needs Education. </w:t>
      </w:r>
      <w:hyperlink r:id="rId24" w:history="1">
        <w:r w:rsidRPr="00B45C50">
          <w:rPr>
            <w:rStyle w:val="Hipervnculo"/>
            <w:rFonts w:ascii="Arial" w:hAnsi="Arial" w:cs="Arial"/>
            <w:szCs w:val="22"/>
          </w:rPr>
          <w:t>https://www.european-agency.org/sites/default/files/vet-report_en.pdf</w:t>
        </w:r>
      </w:hyperlink>
      <w:r w:rsidRPr="00B45C50">
        <w:rPr>
          <w:rFonts w:cs="Arial"/>
          <w:szCs w:val="22"/>
        </w:rPr>
        <w:t xml:space="preserve"> </w:t>
      </w:r>
    </w:p>
    <w:p w:rsidR="00AD59C9" w:rsidRDefault="00AD59C9" w:rsidP="004C2343">
      <w:pPr>
        <w:spacing w:before="120" w:after="0"/>
        <w:jc w:val="left"/>
        <w:rPr>
          <w:rFonts w:cs="Arial"/>
          <w:szCs w:val="22"/>
          <w:lang w:val="da-DK" w:eastAsia="pt-PT"/>
        </w:rPr>
      </w:pPr>
      <w:r w:rsidRPr="00B45C50">
        <w:rPr>
          <w:rFonts w:cs="Arial"/>
          <w:szCs w:val="22"/>
          <w:lang w:val="en-GB"/>
        </w:rPr>
        <w:t xml:space="preserve">European </w:t>
      </w:r>
      <w:r w:rsidR="00374553" w:rsidRPr="00B45C50">
        <w:rPr>
          <w:rFonts w:cs="Arial"/>
          <w:szCs w:val="22"/>
          <w:lang w:val="en-GB"/>
        </w:rPr>
        <w:t>Commission</w:t>
      </w:r>
      <w:r w:rsidRPr="00B45C50">
        <w:rPr>
          <w:rFonts w:cs="Arial"/>
          <w:szCs w:val="22"/>
          <w:lang w:val="en-GB"/>
        </w:rPr>
        <w:t xml:space="preserve"> (2015) </w:t>
      </w:r>
      <w:r w:rsidRPr="00B45C50">
        <w:rPr>
          <w:rFonts w:cs="Arial"/>
          <w:i/>
          <w:iCs/>
          <w:szCs w:val="22"/>
          <w:lang w:val="en-GB" w:eastAsia="pt-PT"/>
        </w:rPr>
        <w:t>Draft 2015 Joint Report of the Council and the Commission on the implementation of the Strategic framework for European cooperation in education and training (ET2020)</w:t>
      </w:r>
      <w:r w:rsidRPr="00B45C50">
        <w:rPr>
          <w:rFonts w:cs="Arial"/>
          <w:szCs w:val="22"/>
          <w:lang w:val="en-GB" w:eastAsia="pt-PT"/>
        </w:rPr>
        <w:t xml:space="preserve">. </w:t>
      </w:r>
      <w:r w:rsidRPr="00B45C50">
        <w:rPr>
          <w:rFonts w:cs="Arial"/>
          <w:szCs w:val="22"/>
          <w:lang w:val="da-DK" w:eastAsia="pt-PT"/>
        </w:rPr>
        <w:t xml:space="preserve">Brussels </w:t>
      </w:r>
      <w:r w:rsidR="002F4C43" w:rsidRPr="00B45C50">
        <w:rPr>
          <w:rFonts w:cs="Arial"/>
          <w:szCs w:val="22"/>
          <w:lang w:val="da-DK" w:eastAsia="pt-PT"/>
        </w:rPr>
        <w:br/>
      </w:r>
      <w:hyperlink r:id="rId25" w:history="1">
        <w:r w:rsidRPr="00B45C50">
          <w:rPr>
            <w:rStyle w:val="Hipervnculo"/>
            <w:rFonts w:ascii="Arial" w:hAnsi="Arial" w:cs="Arial"/>
            <w:szCs w:val="22"/>
            <w:lang w:val="da-DK" w:eastAsia="pt-PT"/>
          </w:rPr>
          <w:t>http://www.eqavet.eu/gns/library/policy-documents/policy-documents-2015.aspx</w:t>
        </w:r>
      </w:hyperlink>
      <w:r w:rsidRPr="00B45C50">
        <w:rPr>
          <w:rFonts w:cs="Arial"/>
          <w:szCs w:val="22"/>
          <w:lang w:val="da-DK" w:eastAsia="pt-PT"/>
        </w:rPr>
        <w:t xml:space="preserve"> </w:t>
      </w:r>
    </w:p>
    <w:p w:rsidR="0067765C" w:rsidRPr="008C302D" w:rsidRDefault="0067765C" w:rsidP="004C2343">
      <w:pPr>
        <w:spacing w:before="120" w:after="0"/>
        <w:jc w:val="left"/>
        <w:rPr>
          <w:rFonts w:cs="Arial"/>
          <w:szCs w:val="22"/>
        </w:rPr>
      </w:pPr>
      <w:r w:rsidRPr="0067765C">
        <w:rPr>
          <w:rFonts w:cs="Arial"/>
          <w:szCs w:val="22"/>
          <w:lang w:val="en-US"/>
        </w:rPr>
        <w:t xml:space="preserve">European Commission (2010): </w:t>
      </w:r>
      <w:r w:rsidRPr="0067765C">
        <w:rPr>
          <w:rFonts w:cs="Arial"/>
          <w:i/>
          <w:szCs w:val="22"/>
          <w:lang w:val="en-US"/>
        </w:rPr>
        <w:t xml:space="preserve">Europe 2020: the European Union strategy for growth and employment </w:t>
      </w:r>
      <w:r w:rsidRPr="0067765C">
        <w:rPr>
          <w:rFonts w:cs="Arial"/>
          <w:szCs w:val="22"/>
          <w:lang w:val="en-US"/>
        </w:rPr>
        <w:t>(</w:t>
      </w:r>
      <w:proofErr w:type="spellStart"/>
      <w:r w:rsidRPr="0067765C">
        <w:rPr>
          <w:rFonts w:cs="Arial"/>
          <w:szCs w:val="22"/>
          <w:lang w:val="en-US"/>
        </w:rPr>
        <w:t>Europa</w:t>
      </w:r>
      <w:proofErr w:type="spellEnd"/>
      <w:r w:rsidRPr="0067765C">
        <w:rPr>
          <w:rFonts w:cs="Arial"/>
          <w:szCs w:val="22"/>
          <w:lang w:val="en-US"/>
        </w:rPr>
        <w:t xml:space="preserve"> 2020).                                                                                             </w:t>
      </w:r>
      <w:r w:rsidRPr="0067765C">
        <w:rPr>
          <w:rFonts w:cs="Arial"/>
          <w:szCs w:val="22"/>
          <w:lang w:val="en-US"/>
        </w:rPr>
        <w:br/>
      </w:r>
      <w:hyperlink r:id="rId26" w:history="1">
        <w:r w:rsidRPr="008C302D">
          <w:rPr>
            <w:rStyle w:val="Hipervnculo"/>
            <w:rFonts w:ascii="Arial" w:hAnsi="Arial" w:cs="Arial"/>
            <w:szCs w:val="22"/>
          </w:rPr>
          <w:t>http://eur-lex.europa.eu/legal-content/EN/TXT/HTML/?uri=URISERV:em0028&amp;from=DE</w:t>
        </w:r>
      </w:hyperlink>
      <w:r w:rsidRPr="008C302D">
        <w:rPr>
          <w:rFonts w:cs="Arial"/>
          <w:szCs w:val="22"/>
        </w:rPr>
        <w:t xml:space="preserve"> </w:t>
      </w:r>
    </w:p>
    <w:p w:rsidR="0067765C" w:rsidRPr="0067765C" w:rsidRDefault="0067765C" w:rsidP="004C2343">
      <w:pPr>
        <w:spacing w:before="120" w:after="0"/>
        <w:jc w:val="left"/>
        <w:rPr>
          <w:rFonts w:cs="Arial"/>
          <w:szCs w:val="22"/>
          <w:lang w:val="da-DK"/>
        </w:rPr>
      </w:pPr>
      <w:proofErr w:type="gramStart"/>
      <w:r w:rsidRPr="0067765C">
        <w:rPr>
          <w:rFonts w:cs="Arial"/>
          <w:szCs w:val="22"/>
          <w:lang w:val="en-US"/>
        </w:rPr>
        <w:t>European Commission (2010).</w:t>
      </w:r>
      <w:proofErr w:type="gramEnd"/>
      <w:r w:rsidRPr="0067765C">
        <w:rPr>
          <w:rFonts w:cs="Arial"/>
          <w:szCs w:val="22"/>
          <w:lang w:val="en-US"/>
        </w:rPr>
        <w:t xml:space="preserve"> </w:t>
      </w:r>
      <w:r w:rsidRPr="0067765C">
        <w:rPr>
          <w:rFonts w:cs="Arial"/>
          <w:i/>
          <w:iCs/>
          <w:szCs w:val="22"/>
          <w:lang w:val="en-US"/>
        </w:rPr>
        <w:t>European Disability Strategy 2010-2020: A renewed commitment to a barrier-free Europe</w:t>
      </w:r>
      <w:r w:rsidRPr="0067765C">
        <w:rPr>
          <w:rFonts w:cs="Arial"/>
          <w:szCs w:val="22"/>
          <w:lang w:val="en-US"/>
        </w:rPr>
        <w:t xml:space="preserve">. </w:t>
      </w:r>
      <w:r w:rsidRPr="0067765C">
        <w:rPr>
          <w:rFonts w:cs="Arial"/>
          <w:szCs w:val="22"/>
          <w:lang w:val="da-DK"/>
        </w:rPr>
        <w:t xml:space="preserve">Brussels </w:t>
      </w:r>
      <w:r w:rsidRPr="0067765C">
        <w:rPr>
          <w:rFonts w:cs="Arial"/>
          <w:szCs w:val="22"/>
          <w:lang w:val="da-DK"/>
        </w:rPr>
        <w:br/>
      </w:r>
      <w:r w:rsidR="0099405B">
        <w:fldChar w:fldCharType="begin"/>
      </w:r>
      <w:r w:rsidR="00230EF5" w:rsidRPr="008C302D">
        <w:rPr>
          <w:lang w:val="da-DK"/>
        </w:rPr>
        <w:instrText>HYPERLINK "http://eur-lex.europa.eu/LexUriServ/LexUriServ.do?uri=COM:2010:0636:FIN:en:PDF"</w:instrText>
      </w:r>
      <w:r w:rsidR="0099405B">
        <w:fldChar w:fldCharType="separate"/>
      </w:r>
      <w:r w:rsidRPr="0067765C">
        <w:rPr>
          <w:rStyle w:val="Hipervnculo"/>
          <w:rFonts w:ascii="Arial" w:hAnsi="Arial" w:cs="Arial"/>
          <w:szCs w:val="22"/>
          <w:lang w:val="da-DK"/>
        </w:rPr>
        <w:t>http://eur-lex.europa.eu/LexUriServ/LexUriServ.do?uri=COM:2010:0636:FIN:en:PDF</w:t>
      </w:r>
      <w:r w:rsidR="0099405B">
        <w:fldChar w:fldCharType="end"/>
      </w:r>
      <w:r w:rsidRPr="0067765C">
        <w:rPr>
          <w:rFonts w:cs="Arial"/>
          <w:szCs w:val="22"/>
          <w:lang w:val="da-DK"/>
        </w:rPr>
        <w:t xml:space="preserve"> </w:t>
      </w:r>
    </w:p>
    <w:p w:rsidR="0067765C" w:rsidRPr="008C302D" w:rsidRDefault="0067765C" w:rsidP="004C2343">
      <w:pPr>
        <w:spacing w:before="120" w:after="0"/>
      </w:pPr>
      <w:r>
        <w:rPr>
          <w:lang w:val="en-US"/>
        </w:rPr>
        <w:t xml:space="preserve">European Commission (2009): </w:t>
      </w:r>
      <w:hyperlink r:id="rId27" w:history="1">
        <w:r w:rsidRPr="008C302D">
          <w:rPr>
            <w:i/>
            <w:lang w:val="en-US"/>
          </w:rPr>
          <w:t>Strategic Framework for European Cooperation in Education and Training</w:t>
        </w:r>
      </w:hyperlink>
      <w:r w:rsidRPr="008C302D">
        <w:rPr>
          <w:i/>
          <w:lang w:val="en-US"/>
        </w:rPr>
        <w:t xml:space="preserve"> </w:t>
      </w:r>
      <w:r>
        <w:rPr>
          <w:lang w:val="en-US"/>
        </w:rPr>
        <w:t xml:space="preserve">(ET 2020). </w:t>
      </w:r>
      <w:hyperlink r:id="rId28" w:history="1">
        <w:r w:rsidRPr="008C302D">
          <w:rPr>
            <w:rStyle w:val="Hipervnculo"/>
            <w:rFonts w:ascii="Arial" w:hAnsi="Arial" w:cs="Calibri"/>
          </w:rPr>
          <w:t>http://eur-lex.europa.eu/legal-content/EN/TXT/?uri=URISERV:ef0016</w:t>
        </w:r>
      </w:hyperlink>
    </w:p>
    <w:p w:rsidR="00AD59C9" w:rsidRDefault="00AD59C9" w:rsidP="004C2343">
      <w:pPr>
        <w:spacing w:before="120" w:after="0"/>
        <w:jc w:val="left"/>
        <w:rPr>
          <w:rFonts w:cs="Arial"/>
          <w:szCs w:val="22"/>
        </w:rPr>
      </w:pPr>
      <w:proofErr w:type="gramStart"/>
      <w:r w:rsidRPr="00B45C50">
        <w:rPr>
          <w:rFonts w:cs="Arial"/>
          <w:szCs w:val="22"/>
          <w:lang w:val="en-US"/>
        </w:rPr>
        <w:t>EUROSTAT (2014) Disability statistics - access to education and training.</w:t>
      </w:r>
      <w:proofErr w:type="gramEnd"/>
      <w:r w:rsidR="002F4C43" w:rsidRPr="00B45C50">
        <w:rPr>
          <w:rFonts w:cs="Arial"/>
          <w:szCs w:val="22"/>
          <w:lang w:val="en-US"/>
        </w:rPr>
        <w:br/>
      </w:r>
      <w:hyperlink r:id="rId29" w:history="1">
        <w:r w:rsidRPr="00B45C50">
          <w:rPr>
            <w:rStyle w:val="Hipervnculo"/>
            <w:rFonts w:ascii="Arial" w:hAnsi="Arial" w:cs="Arial"/>
            <w:szCs w:val="22"/>
          </w:rPr>
          <w:t>http://ec.europa.eu/eurostat/statistics-explained/index.php/Disability_statistics_-_access_to_education_and_training</w:t>
        </w:r>
      </w:hyperlink>
    </w:p>
    <w:p w:rsidR="008C5ED9" w:rsidRPr="00B83F84" w:rsidRDefault="008C5ED9">
      <w:pPr>
        <w:spacing w:before="120" w:after="0"/>
      </w:pPr>
      <w:r w:rsidRPr="00B83F84">
        <w:br w:type="page"/>
      </w:r>
    </w:p>
    <w:p w:rsidR="00460902" w:rsidRPr="008C302D" w:rsidRDefault="00460902" w:rsidP="004C2343">
      <w:pPr>
        <w:spacing w:before="120" w:after="0"/>
      </w:pPr>
      <w:r w:rsidRPr="00460902">
        <w:rPr>
          <w:lang w:val="en-US"/>
        </w:rPr>
        <w:lastRenderedPageBreak/>
        <w:t xml:space="preserve">European Network on Inclusive Education and Disability - </w:t>
      </w:r>
      <w:proofErr w:type="spellStart"/>
      <w:r w:rsidRPr="00460902">
        <w:rPr>
          <w:lang w:val="en-US"/>
        </w:rPr>
        <w:t>incluD-ed</w:t>
      </w:r>
      <w:proofErr w:type="spellEnd"/>
      <w:r w:rsidRPr="00460902">
        <w:rPr>
          <w:lang w:val="en-US"/>
        </w:rPr>
        <w:t xml:space="preserve"> (2014): </w:t>
      </w:r>
      <w:r w:rsidRPr="00460902">
        <w:rPr>
          <w:i/>
          <w:lang w:val="en-US"/>
        </w:rPr>
        <w:t xml:space="preserve">Contribution by the European Network on Inclusive Education &amp; Disability, </w:t>
      </w:r>
      <w:proofErr w:type="spellStart"/>
      <w:r w:rsidRPr="00460902">
        <w:rPr>
          <w:i/>
          <w:lang w:val="en-US"/>
        </w:rPr>
        <w:t>incluD-ed</w:t>
      </w:r>
      <w:proofErr w:type="spellEnd"/>
      <w:r w:rsidRPr="00460902">
        <w:rPr>
          <w:i/>
          <w:lang w:val="en-US"/>
        </w:rPr>
        <w:t xml:space="preserve"> to the European Public Consultation on the Europe 2020 Strategy</w:t>
      </w:r>
      <w:r w:rsidRPr="00460902">
        <w:rPr>
          <w:lang w:val="en-US"/>
        </w:rPr>
        <w:t xml:space="preserve">. </w:t>
      </w:r>
      <w:hyperlink r:id="rId30" w:history="1">
        <w:r w:rsidRPr="008C302D">
          <w:rPr>
            <w:rStyle w:val="Hipervnculo"/>
            <w:rFonts w:ascii="Arial" w:hAnsi="Arial" w:cs="Calibri"/>
          </w:rPr>
          <w:t>http://www.includ-ed.eu/resource/contribution-european-network-inclusive-education-disability-includ-ed-european-public-cons</w:t>
        </w:r>
      </w:hyperlink>
    </w:p>
    <w:p w:rsidR="00460902" w:rsidRPr="008C302D" w:rsidRDefault="00460902" w:rsidP="004C2343">
      <w:pPr>
        <w:spacing w:before="120" w:after="0"/>
        <w:rPr>
          <w:rFonts w:cs="Arial"/>
        </w:rPr>
      </w:pPr>
      <w:r w:rsidRPr="00460902">
        <w:rPr>
          <w:rFonts w:cs="Arial"/>
          <w:lang w:val="en-US"/>
        </w:rPr>
        <w:t xml:space="preserve">European Network on Inclusive Education and Disability - </w:t>
      </w:r>
      <w:proofErr w:type="spellStart"/>
      <w:r w:rsidRPr="00460902">
        <w:rPr>
          <w:rFonts w:cs="Arial"/>
          <w:lang w:val="en-US"/>
        </w:rPr>
        <w:t>incluD-ed</w:t>
      </w:r>
      <w:proofErr w:type="spellEnd"/>
      <w:r w:rsidRPr="00460902">
        <w:rPr>
          <w:rFonts w:cs="Arial"/>
          <w:lang w:val="en-US"/>
        </w:rPr>
        <w:t xml:space="preserve"> (2014): </w:t>
      </w:r>
      <w:r w:rsidRPr="00460902">
        <w:rPr>
          <w:rFonts w:cs="Arial"/>
          <w:i/>
          <w:lang w:val="en-US"/>
        </w:rPr>
        <w:t>Statement on Promoting Inclusive Education Systems in Europe</w:t>
      </w:r>
      <w:r w:rsidRPr="00460902">
        <w:rPr>
          <w:rFonts w:cs="Arial"/>
          <w:lang w:val="en-US"/>
        </w:rPr>
        <w:t xml:space="preserve">. </w:t>
      </w:r>
      <w:hyperlink r:id="rId31" w:history="1">
        <w:r w:rsidRPr="008C302D">
          <w:rPr>
            <w:rStyle w:val="Hipervnculo"/>
            <w:rFonts w:ascii="Arial" w:hAnsi="Arial" w:cs="Arial"/>
          </w:rPr>
          <w:t>http://www.includ-ed.eu/resource/statement-promoting-inclusive-education-systems-europe</w:t>
        </w:r>
      </w:hyperlink>
      <w:r w:rsidRPr="008C302D">
        <w:rPr>
          <w:rFonts w:cs="Arial"/>
        </w:rPr>
        <w:t xml:space="preserve"> </w:t>
      </w:r>
    </w:p>
    <w:p w:rsidR="00460902" w:rsidRPr="00B83F84" w:rsidRDefault="00460902" w:rsidP="004C2343">
      <w:pPr>
        <w:spacing w:before="120" w:after="0"/>
        <w:jc w:val="left"/>
        <w:rPr>
          <w:rFonts w:cs="Arial"/>
        </w:rPr>
      </w:pPr>
      <w:r w:rsidRPr="00460902">
        <w:rPr>
          <w:rFonts w:cs="Arial"/>
          <w:lang w:val="en-US"/>
        </w:rPr>
        <w:t xml:space="preserve">European Parliament (2015): </w:t>
      </w:r>
      <w:r w:rsidRPr="00460902">
        <w:rPr>
          <w:rFonts w:cs="Arial"/>
          <w:i/>
          <w:lang w:val="en-US"/>
        </w:rPr>
        <w:t xml:space="preserve">Written declaration </w:t>
      </w:r>
      <w:r w:rsidRPr="00460902">
        <w:rPr>
          <w:rStyle w:val="reference"/>
          <w:rFonts w:cs="Arial"/>
          <w:i/>
          <w:lang w:val="en-US"/>
        </w:rPr>
        <w:t>P8_</w:t>
      </w:r>
      <w:proofErr w:type="gramStart"/>
      <w:r w:rsidRPr="00460902">
        <w:rPr>
          <w:rStyle w:val="reference"/>
          <w:rFonts w:cs="Arial"/>
          <w:i/>
          <w:lang w:val="en-US"/>
        </w:rPr>
        <w:t>DCL(</w:t>
      </w:r>
      <w:proofErr w:type="gramEnd"/>
      <w:r w:rsidRPr="00460902">
        <w:rPr>
          <w:rStyle w:val="reference"/>
          <w:rFonts w:cs="Arial"/>
          <w:i/>
          <w:lang w:val="en-US"/>
        </w:rPr>
        <w:t>2015)0029</w:t>
      </w:r>
      <w:r w:rsidRPr="00460902">
        <w:rPr>
          <w:rFonts w:cs="Arial"/>
          <w:i/>
          <w:lang w:val="en-US"/>
        </w:rPr>
        <w:t xml:space="preserve"> on promoting inclusive education systems.</w:t>
      </w:r>
      <w:r w:rsidRPr="00460902">
        <w:rPr>
          <w:rFonts w:cs="Arial"/>
          <w:lang w:val="en-US"/>
        </w:rPr>
        <w:t xml:space="preserve"> </w:t>
      </w:r>
      <w:hyperlink r:id="rId32" w:history="1">
        <w:r w:rsidR="002255EB" w:rsidRPr="00B83F84">
          <w:rPr>
            <w:rStyle w:val="Hipervnculo"/>
            <w:rFonts w:ascii="Arial" w:hAnsi="Arial" w:cs="Arial"/>
          </w:rPr>
          <w:t>http://www.europarl.europa.eu/sides/getDoc.do?pubRef=-%2f%2fEP%2f%2fNONSGML%2bWDECL%2bP8-DCL-2015-0029%2b0%2bDOC%2bPDF%2bV0%2f%2fES</w:t>
        </w:r>
      </w:hyperlink>
    </w:p>
    <w:p w:rsidR="00DA60C5" w:rsidRPr="00B45C50" w:rsidRDefault="00DA60C5" w:rsidP="004C2343">
      <w:pPr>
        <w:spacing w:before="120" w:after="0"/>
        <w:jc w:val="left"/>
        <w:rPr>
          <w:rStyle w:val="Hipervnculo"/>
          <w:rFonts w:ascii="Arial" w:hAnsi="Arial" w:cs="Arial"/>
          <w:szCs w:val="22"/>
          <w:lang w:val="en-GB"/>
        </w:rPr>
      </w:pPr>
      <w:proofErr w:type="spellStart"/>
      <w:proofErr w:type="gramStart"/>
      <w:r w:rsidRPr="00B45C50">
        <w:rPr>
          <w:rFonts w:cs="Arial"/>
          <w:szCs w:val="22"/>
          <w:lang w:val="en-US"/>
        </w:rPr>
        <w:t>Grammenos</w:t>
      </w:r>
      <w:proofErr w:type="spellEnd"/>
      <w:r w:rsidRPr="00B45C50">
        <w:rPr>
          <w:rFonts w:cs="Arial"/>
          <w:szCs w:val="22"/>
          <w:lang w:val="en-US"/>
        </w:rPr>
        <w:t xml:space="preserve">, S. (2013) </w:t>
      </w:r>
      <w:r w:rsidRPr="00B45C50">
        <w:rPr>
          <w:rFonts w:cs="Arial"/>
          <w:i/>
          <w:iCs/>
          <w:szCs w:val="22"/>
          <w:lang w:val="en-US"/>
        </w:rPr>
        <w:t>European comparative data on Europe 2020 &amp; People with Disabilities</w:t>
      </w:r>
      <w:r w:rsidRPr="00B45C50">
        <w:rPr>
          <w:rFonts w:cs="Arial"/>
          <w:szCs w:val="22"/>
          <w:lang w:val="en-US"/>
        </w:rPr>
        <w:t>.</w:t>
      </w:r>
      <w:proofErr w:type="gramEnd"/>
      <w:r w:rsidRPr="00B45C50">
        <w:rPr>
          <w:rFonts w:cs="Arial"/>
          <w:szCs w:val="22"/>
          <w:lang w:val="en-US"/>
        </w:rPr>
        <w:t xml:space="preserve"> </w:t>
      </w:r>
      <w:r w:rsidRPr="00B45C50">
        <w:rPr>
          <w:rFonts w:cs="Arial"/>
          <w:szCs w:val="22"/>
          <w:lang w:val="en-GB"/>
        </w:rPr>
        <w:t xml:space="preserve">Cornell University </w:t>
      </w:r>
      <w:hyperlink r:id="rId33" w:history="1">
        <w:r w:rsidRPr="00B45C50">
          <w:rPr>
            <w:rStyle w:val="Hipervnculo"/>
            <w:rFonts w:ascii="Arial" w:hAnsi="Arial" w:cs="Arial"/>
            <w:szCs w:val="22"/>
            <w:lang w:val="en-GB"/>
          </w:rPr>
          <w:t>http://digitalcommons.ilr.cornell.edu/cgi/viewcontent.cgi?article=1569&amp;context=gladnetcollect</w:t>
        </w:r>
      </w:hyperlink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en-US"/>
        </w:rPr>
      </w:pPr>
      <w:proofErr w:type="spellStart"/>
      <w:r w:rsidRPr="00B45C50">
        <w:rPr>
          <w:rFonts w:cs="Arial"/>
          <w:szCs w:val="22"/>
          <w:lang w:val="en-US"/>
        </w:rPr>
        <w:t>Hoeckel</w:t>
      </w:r>
      <w:proofErr w:type="spellEnd"/>
      <w:r w:rsidRPr="00B45C50">
        <w:rPr>
          <w:rFonts w:cs="Arial"/>
          <w:szCs w:val="22"/>
          <w:lang w:val="en-US"/>
        </w:rPr>
        <w:t xml:space="preserve">, K. &amp; Schwartz, R. (2010) Learning for Jobs: OECD Reviews of Vocational Education and Training - Germany. OECD </w:t>
      </w:r>
      <w:hyperlink r:id="rId34" w:history="1">
        <w:r w:rsidRPr="00B45C50">
          <w:rPr>
            <w:rStyle w:val="Hipervnculo"/>
            <w:rFonts w:ascii="Arial" w:hAnsi="Arial" w:cs="Arial"/>
            <w:szCs w:val="22"/>
            <w:lang w:val="en-US"/>
          </w:rPr>
          <w:t>http://www.oecd.org/germany/45668296.pdf</w:t>
        </w:r>
      </w:hyperlink>
      <w:r w:rsidRPr="00B45C50">
        <w:rPr>
          <w:rFonts w:cs="Arial"/>
          <w:szCs w:val="22"/>
          <w:lang w:val="en-US"/>
        </w:rPr>
        <w:t xml:space="preserve"> </w:t>
      </w:r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en-US"/>
        </w:rPr>
      </w:pPr>
      <w:proofErr w:type="gramStart"/>
      <w:r w:rsidRPr="00B45C50">
        <w:rPr>
          <w:rFonts w:cs="Arial"/>
          <w:szCs w:val="22"/>
          <w:lang w:val="en-US"/>
        </w:rPr>
        <w:t xml:space="preserve">ILO (2013) </w:t>
      </w:r>
      <w:r w:rsidRPr="00B45C50">
        <w:rPr>
          <w:rFonts w:cs="Arial"/>
          <w:i/>
          <w:iCs/>
          <w:szCs w:val="22"/>
          <w:lang w:val="en-US"/>
        </w:rPr>
        <w:t>Inclusion of people with disabilities in vocational training, a practical guide</w:t>
      </w:r>
      <w:r w:rsidRPr="00B45C50">
        <w:rPr>
          <w:rFonts w:cs="Arial"/>
          <w:szCs w:val="22"/>
          <w:lang w:val="en-US"/>
        </w:rPr>
        <w:t>.</w:t>
      </w:r>
      <w:proofErr w:type="gramEnd"/>
      <w:r w:rsidRPr="00B45C50">
        <w:rPr>
          <w:rFonts w:cs="Arial"/>
          <w:szCs w:val="22"/>
          <w:lang w:val="en-US"/>
        </w:rPr>
        <w:t xml:space="preserve"> </w:t>
      </w:r>
      <w:proofErr w:type="spellStart"/>
      <w:r w:rsidRPr="00B45C50">
        <w:rPr>
          <w:rFonts w:cs="Arial"/>
          <w:szCs w:val="22"/>
          <w:lang w:val="en-US"/>
        </w:rPr>
        <w:t>Geneve</w:t>
      </w:r>
      <w:proofErr w:type="spellEnd"/>
      <w:r w:rsidRPr="00B45C50">
        <w:rPr>
          <w:rFonts w:cs="Arial"/>
          <w:szCs w:val="22"/>
          <w:lang w:val="en-US"/>
        </w:rPr>
        <w:t xml:space="preserve">: International </w:t>
      </w:r>
      <w:proofErr w:type="spellStart"/>
      <w:r w:rsidRPr="00B45C50">
        <w:rPr>
          <w:rFonts w:cs="Arial"/>
          <w:szCs w:val="22"/>
          <w:lang w:val="en-US"/>
        </w:rPr>
        <w:t>Labour</w:t>
      </w:r>
      <w:proofErr w:type="spellEnd"/>
      <w:r w:rsidRPr="00B45C50">
        <w:rPr>
          <w:rFonts w:cs="Arial"/>
          <w:szCs w:val="22"/>
          <w:lang w:val="en-US"/>
        </w:rPr>
        <w:t xml:space="preserve"> Office.</w:t>
      </w:r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en-US"/>
        </w:rPr>
      </w:pPr>
      <w:proofErr w:type="gramStart"/>
      <w:r w:rsidRPr="00B45C50">
        <w:rPr>
          <w:rFonts w:cs="Arial"/>
          <w:szCs w:val="22"/>
          <w:lang w:val="en-US"/>
        </w:rPr>
        <w:t xml:space="preserve">Jarvis, P. (2007) </w:t>
      </w:r>
      <w:proofErr w:type="spellStart"/>
      <w:r w:rsidRPr="00B45C50">
        <w:rPr>
          <w:rFonts w:cs="Arial"/>
          <w:i/>
          <w:iCs/>
          <w:szCs w:val="22"/>
          <w:lang w:val="en-US"/>
        </w:rPr>
        <w:t>Globalisation</w:t>
      </w:r>
      <w:proofErr w:type="spellEnd"/>
      <w:r w:rsidRPr="00B45C50">
        <w:rPr>
          <w:rFonts w:cs="Arial"/>
          <w:i/>
          <w:iCs/>
          <w:szCs w:val="22"/>
          <w:lang w:val="en-US"/>
        </w:rPr>
        <w:t>, Lifelong Learning and the Learning Society</w:t>
      </w:r>
      <w:r w:rsidRPr="00B45C50">
        <w:rPr>
          <w:rFonts w:cs="Arial"/>
          <w:szCs w:val="22"/>
          <w:lang w:val="en-US"/>
        </w:rPr>
        <w:t>.</w:t>
      </w:r>
      <w:proofErr w:type="gramEnd"/>
      <w:r w:rsidRPr="00B45C50">
        <w:rPr>
          <w:rFonts w:cs="Arial"/>
          <w:szCs w:val="22"/>
          <w:lang w:val="en-US"/>
        </w:rPr>
        <w:t xml:space="preserve"> New York: Routledge.</w:t>
      </w:r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en-GB"/>
        </w:rPr>
      </w:pPr>
      <w:proofErr w:type="spellStart"/>
      <w:proofErr w:type="gramStart"/>
      <w:r w:rsidRPr="00B45C50">
        <w:rPr>
          <w:rFonts w:cs="Arial"/>
          <w:szCs w:val="22"/>
          <w:lang w:val="en-US"/>
        </w:rPr>
        <w:t>Kett</w:t>
      </w:r>
      <w:proofErr w:type="spellEnd"/>
      <w:r w:rsidRPr="00B45C50">
        <w:rPr>
          <w:rFonts w:cs="Arial"/>
          <w:szCs w:val="22"/>
          <w:lang w:val="en-US"/>
        </w:rPr>
        <w:t xml:space="preserve">, M. (2012) </w:t>
      </w:r>
      <w:r w:rsidRPr="00B45C50">
        <w:rPr>
          <w:rFonts w:cs="Arial"/>
          <w:i/>
          <w:iCs/>
          <w:szCs w:val="22"/>
          <w:lang w:val="en-US"/>
        </w:rPr>
        <w:t>Skills development for youth living with disabilities in four developing countries</w:t>
      </w:r>
      <w:r w:rsidRPr="00B45C50">
        <w:rPr>
          <w:rFonts w:cs="Arial"/>
          <w:szCs w:val="22"/>
          <w:lang w:val="en-US"/>
        </w:rPr>
        <w:t>.</w:t>
      </w:r>
      <w:proofErr w:type="gramEnd"/>
      <w:r w:rsidRPr="00B45C50">
        <w:rPr>
          <w:rFonts w:cs="Arial"/>
          <w:szCs w:val="22"/>
          <w:lang w:val="en-US"/>
        </w:rPr>
        <w:t xml:space="preserve">  </w:t>
      </w:r>
      <w:r w:rsidRPr="00B45C50">
        <w:rPr>
          <w:rFonts w:cs="Arial"/>
          <w:szCs w:val="22"/>
          <w:lang w:val="en-GB"/>
        </w:rPr>
        <w:t xml:space="preserve">Paper commissioned for the EFA Global Monitoring Report 2012, Youth and skills: Putting education to work. </w:t>
      </w:r>
      <w:proofErr w:type="gramStart"/>
      <w:r w:rsidRPr="00B45C50">
        <w:rPr>
          <w:rFonts w:cs="Arial"/>
          <w:szCs w:val="22"/>
          <w:lang w:val="en-GB"/>
        </w:rPr>
        <w:t>UNESCO.</w:t>
      </w:r>
      <w:proofErr w:type="gramEnd"/>
      <w:r w:rsidRPr="00B45C50">
        <w:rPr>
          <w:rFonts w:cs="Arial"/>
          <w:szCs w:val="22"/>
          <w:lang w:val="en-GB"/>
        </w:rPr>
        <w:t xml:space="preserve"> </w:t>
      </w:r>
      <w:hyperlink r:id="rId35" w:history="1">
        <w:r w:rsidRPr="00B45C50">
          <w:rPr>
            <w:rStyle w:val="Hipervnculo"/>
            <w:rFonts w:ascii="Arial" w:hAnsi="Arial" w:cs="Arial"/>
            <w:szCs w:val="22"/>
            <w:lang w:val="en-GB"/>
          </w:rPr>
          <w:t>http://unesdoc.unesco.org/images/0021/002178/217882e.pdf</w:t>
        </w:r>
      </w:hyperlink>
      <w:r w:rsidRPr="00B45C50">
        <w:rPr>
          <w:rFonts w:cs="Arial"/>
          <w:szCs w:val="22"/>
          <w:lang w:val="en-GB"/>
        </w:rPr>
        <w:t xml:space="preserve">   </w:t>
      </w:r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en-US" w:eastAsia="pt-PT"/>
        </w:rPr>
      </w:pPr>
      <w:proofErr w:type="spellStart"/>
      <w:r w:rsidRPr="00B45C50">
        <w:rPr>
          <w:rFonts w:cs="Arial"/>
          <w:szCs w:val="22"/>
          <w:lang w:val="en-US" w:eastAsia="pt-PT"/>
        </w:rPr>
        <w:t>Marope</w:t>
      </w:r>
      <w:proofErr w:type="spellEnd"/>
      <w:r w:rsidRPr="00B45C50">
        <w:rPr>
          <w:rFonts w:cs="Arial"/>
          <w:szCs w:val="22"/>
          <w:lang w:val="en-US" w:eastAsia="pt-PT"/>
        </w:rPr>
        <w:t xml:space="preserve">, P., </w:t>
      </w:r>
      <w:proofErr w:type="spellStart"/>
      <w:r w:rsidRPr="00B45C50">
        <w:rPr>
          <w:rFonts w:cs="Arial"/>
          <w:szCs w:val="22"/>
          <w:lang w:val="en-US" w:eastAsia="pt-PT"/>
        </w:rPr>
        <w:t>Chakroun</w:t>
      </w:r>
      <w:proofErr w:type="spellEnd"/>
      <w:r w:rsidRPr="00B45C50">
        <w:rPr>
          <w:rFonts w:cs="Arial"/>
          <w:szCs w:val="22"/>
          <w:lang w:val="en-US" w:eastAsia="pt-PT"/>
        </w:rPr>
        <w:t>, B. &amp; Holmes,</w:t>
      </w:r>
      <w:r w:rsidRPr="00B45C50">
        <w:rPr>
          <w:rFonts w:cs="Arial"/>
          <w:szCs w:val="22"/>
          <w:lang w:val="en-US"/>
        </w:rPr>
        <w:t xml:space="preserve"> </w:t>
      </w:r>
      <w:r w:rsidRPr="00B45C50">
        <w:rPr>
          <w:rFonts w:cs="Arial"/>
          <w:szCs w:val="22"/>
          <w:lang w:val="en-US" w:eastAsia="pt-PT"/>
        </w:rPr>
        <w:t xml:space="preserve">K. </w:t>
      </w:r>
      <w:r w:rsidRPr="00B45C50">
        <w:rPr>
          <w:rFonts w:cs="Arial"/>
          <w:szCs w:val="22"/>
          <w:lang w:val="en-US"/>
        </w:rPr>
        <w:t xml:space="preserve">(2015) </w:t>
      </w:r>
      <w:r w:rsidRPr="00B45C50">
        <w:rPr>
          <w:rFonts w:cs="Arial"/>
          <w:i/>
          <w:iCs/>
          <w:szCs w:val="22"/>
          <w:lang w:val="en-US"/>
        </w:rPr>
        <w:t>Unleashing the Potential: Transforming Technical and Vocational Education and Training</w:t>
      </w:r>
      <w:r w:rsidRPr="00B45C50">
        <w:rPr>
          <w:rFonts w:cs="Arial"/>
          <w:i/>
          <w:iCs/>
          <w:szCs w:val="22"/>
          <w:lang w:val="en-US" w:eastAsia="pt-PT"/>
        </w:rPr>
        <w:t xml:space="preserve">. </w:t>
      </w:r>
      <w:r w:rsidRPr="00B45C50">
        <w:rPr>
          <w:rFonts w:cs="Arial"/>
          <w:szCs w:val="22"/>
          <w:lang w:val="en-US" w:eastAsia="pt-PT"/>
        </w:rPr>
        <w:t xml:space="preserve">Paris: UNESCO. </w:t>
      </w:r>
      <w:hyperlink r:id="rId36" w:history="1">
        <w:r w:rsidRPr="00B45C50">
          <w:rPr>
            <w:rStyle w:val="Hipervnculo"/>
            <w:rFonts w:ascii="Arial" w:hAnsi="Arial" w:cs="Arial"/>
            <w:szCs w:val="22"/>
            <w:lang w:val="en-US" w:eastAsia="pt-PT"/>
          </w:rPr>
          <w:t>http://unesdoc.unesco.org/images/0023/002330/233030e.pdf</w:t>
        </w:r>
      </w:hyperlink>
      <w:r w:rsidRPr="00B45C50">
        <w:rPr>
          <w:rFonts w:cs="Arial"/>
          <w:szCs w:val="22"/>
          <w:lang w:val="en-US" w:eastAsia="pt-PT"/>
        </w:rPr>
        <w:t xml:space="preserve"> </w:t>
      </w:r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pt-PT"/>
        </w:rPr>
      </w:pPr>
      <w:proofErr w:type="gramStart"/>
      <w:r w:rsidRPr="00B45C50">
        <w:rPr>
          <w:rFonts w:cs="Arial"/>
          <w:szCs w:val="22"/>
          <w:lang w:val="en-US"/>
        </w:rPr>
        <w:t xml:space="preserve">Moura, H., </w:t>
      </w:r>
      <w:proofErr w:type="spellStart"/>
      <w:r w:rsidRPr="00B45C50">
        <w:rPr>
          <w:rFonts w:cs="Arial"/>
          <w:szCs w:val="22"/>
          <w:lang w:val="en-US"/>
        </w:rPr>
        <w:t>Breia</w:t>
      </w:r>
      <w:proofErr w:type="spellEnd"/>
      <w:r w:rsidRPr="00B45C50">
        <w:rPr>
          <w:rFonts w:cs="Arial"/>
          <w:szCs w:val="22"/>
          <w:lang w:val="en-US"/>
        </w:rPr>
        <w:t xml:space="preserve">, G., Pereira, E., </w:t>
      </w:r>
      <w:proofErr w:type="spellStart"/>
      <w:r w:rsidRPr="00B45C50">
        <w:rPr>
          <w:rFonts w:cs="Arial"/>
          <w:szCs w:val="22"/>
          <w:lang w:val="en-US"/>
        </w:rPr>
        <w:t>Henriques</w:t>
      </w:r>
      <w:proofErr w:type="spellEnd"/>
      <w:r w:rsidRPr="00B45C50">
        <w:rPr>
          <w:rFonts w:cs="Arial"/>
          <w:szCs w:val="22"/>
          <w:lang w:val="en-US"/>
        </w:rPr>
        <w:t xml:space="preserve">, I. &amp; Fonseca, P. (2014) </w:t>
      </w:r>
      <w:r w:rsidRPr="00B45C50">
        <w:rPr>
          <w:rFonts w:cs="Arial"/>
          <w:i/>
          <w:iCs/>
          <w:szCs w:val="22"/>
          <w:lang w:val="en-US"/>
        </w:rPr>
        <w:t>Students engagement in school and guidance activities</w:t>
      </w:r>
      <w:r w:rsidRPr="00B45C50">
        <w:rPr>
          <w:rFonts w:cs="Arial"/>
          <w:szCs w:val="22"/>
          <w:lang w:val="en-US"/>
        </w:rPr>
        <w:t>.</w:t>
      </w:r>
      <w:proofErr w:type="gramEnd"/>
      <w:r w:rsidRPr="00B45C50">
        <w:rPr>
          <w:rFonts w:cs="Arial"/>
          <w:szCs w:val="22"/>
          <w:lang w:val="en-US"/>
        </w:rPr>
        <w:t xml:space="preserve"> </w:t>
      </w:r>
      <w:proofErr w:type="gramStart"/>
      <w:r w:rsidRPr="00B45C50">
        <w:rPr>
          <w:rFonts w:cs="Arial"/>
          <w:szCs w:val="22"/>
          <w:lang w:val="en-US"/>
        </w:rPr>
        <w:t xml:space="preserve">In </w:t>
      </w:r>
      <w:proofErr w:type="spellStart"/>
      <w:r w:rsidRPr="00B45C50">
        <w:rPr>
          <w:rFonts w:cs="Arial"/>
          <w:szCs w:val="22"/>
          <w:lang w:val="en-US"/>
        </w:rPr>
        <w:t>Veiga</w:t>
      </w:r>
      <w:proofErr w:type="spellEnd"/>
      <w:r w:rsidRPr="00B45C50">
        <w:rPr>
          <w:rFonts w:cs="Arial"/>
          <w:szCs w:val="22"/>
          <w:lang w:val="en-US"/>
        </w:rPr>
        <w:t>, F. (Ed.) Students’ Engagement in School: International Perspectives of Psychology and Education.</w:t>
      </w:r>
      <w:proofErr w:type="gramEnd"/>
      <w:r w:rsidRPr="00B45C50">
        <w:rPr>
          <w:rFonts w:cs="Arial"/>
          <w:szCs w:val="22"/>
          <w:lang w:val="en-US"/>
        </w:rPr>
        <w:t xml:space="preserve"> </w:t>
      </w:r>
      <w:r w:rsidRPr="00B45C50">
        <w:rPr>
          <w:rFonts w:cs="Arial"/>
          <w:szCs w:val="22"/>
          <w:lang w:val="pt-PT"/>
        </w:rPr>
        <w:t>Lisbon: Instituto de Educação - Universidade de Lisboa.</w:t>
      </w:r>
      <w:r w:rsidR="002F4C43" w:rsidRPr="00B45C50">
        <w:rPr>
          <w:rFonts w:cs="Arial"/>
          <w:szCs w:val="22"/>
          <w:lang w:val="pt-PT"/>
        </w:rPr>
        <w:t xml:space="preserve"> </w:t>
      </w:r>
      <w:hyperlink r:id="rId37" w:history="1">
        <w:r w:rsidRPr="00B45C50">
          <w:rPr>
            <w:rStyle w:val="Hipervnculo"/>
            <w:rFonts w:ascii="Arial" w:hAnsi="Arial" w:cs="Arial"/>
            <w:szCs w:val="22"/>
            <w:lang w:val="pt-PT"/>
          </w:rPr>
          <w:t>http://www.ie.ulisboa.pt/pls/portal/docs/1/496841.PDF</w:t>
        </w:r>
      </w:hyperlink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</w:rPr>
      </w:pPr>
      <w:r w:rsidRPr="00B45C50">
        <w:rPr>
          <w:rFonts w:cs="Arial"/>
          <w:szCs w:val="22"/>
          <w:lang w:val="en-US"/>
        </w:rPr>
        <w:t xml:space="preserve">Pohl, A. &amp; Walther, A. (2007) Activating the disadvantaged. </w:t>
      </w:r>
      <w:proofErr w:type="gramStart"/>
      <w:r w:rsidRPr="00B45C50">
        <w:rPr>
          <w:rFonts w:cs="Arial"/>
          <w:szCs w:val="22"/>
          <w:lang w:val="en-GB"/>
        </w:rPr>
        <w:t>Variations in addressing youth transitions across Europe.</w:t>
      </w:r>
      <w:proofErr w:type="gramEnd"/>
      <w:r w:rsidRPr="00B45C50">
        <w:rPr>
          <w:rFonts w:cs="Arial"/>
          <w:szCs w:val="22"/>
          <w:lang w:val="en-GB"/>
        </w:rPr>
        <w:t xml:space="preserve"> </w:t>
      </w:r>
      <w:r w:rsidRPr="00B45C50">
        <w:rPr>
          <w:rFonts w:cs="Arial"/>
          <w:i/>
          <w:iCs/>
          <w:szCs w:val="22"/>
        </w:rPr>
        <w:t xml:space="preserve">International </w:t>
      </w:r>
      <w:proofErr w:type="spellStart"/>
      <w:r w:rsidRPr="00B45C50">
        <w:rPr>
          <w:rFonts w:cs="Arial"/>
          <w:i/>
          <w:iCs/>
          <w:szCs w:val="22"/>
        </w:rPr>
        <w:t>Journal</w:t>
      </w:r>
      <w:proofErr w:type="spellEnd"/>
      <w:r w:rsidRPr="00B45C50">
        <w:rPr>
          <w:rFonts w:cs="Arial"/>
          <w:i/>
          <w:iCs/>
          <w:szCs w:val="22"/>
        </w:rPr>
        <w:t xml:space="preserve"> of </w:t>
      </w:r>
      <w:proofErr w:type="spellStart"/>
      <w:r w:rsidRPr="00B45C50">
        <w:rPr>
          <w:rFonts w:cs="Arial"/>
          <w:i/>
          <w:iCs/>
          <w:szCs w:val="22"/>
        </w:rPr>
        <w:t>Lifelong</w:t>
      </w:r>
      <w:proofErr w:type="spellEnd"/>
      <w:r w:rsidRPr="00B45C50">
        <w:rPr>
          <w:rFonts w:cs="Arial"/>
          <w:i/>
          <w:iCs/>
          <w:szCs w:val="22"/>
        </w:rPr>
        <w:t xml:space="preserve"> Education 26(5)</w:t>
      </w:r>
      <w:r w:rsidRPr="00B45C50">
        <w:rPr>
          <w:rFonts w:cs="Arial"/>
          <w:szCs w:val="22"/>
        </w:rPr>
        <w:t>: 533-553.</w:t>
      </w:r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en-US" w:eastAsia="pt-PT"/>
        </w:rPr>
      </w:pPr>
      <w:r w:rsidRPr="00B45C50">
        <w:rPr>
          <w:rFonts w:cs="Arial"/>
          <w:szCs w:val="22"/>
          <w:lang w:val="en-US"/>
        </w:rPr>
        <w:t xml:space="preserve">Tuck, R. (2007) </w:t>
      </w:r>
      <w:proofErr w:type="gramStart"/>
      <w:r w:rsidRPr="00B45C50">
        <w:rPr>
          <w:rFonts w:cs="Arial"/>
          <w:i/>
          <w:iCs/>
          <w:szCs w:val="22"/>
          <w:lang w:val="en-US" w:eastAsia="pt-PT"/>
        </w:rPr>
        <w:t>An</w:t>
      </w:r>
      <w:proofErr w:type="gramEnd"/>
      <w:r w:rsidRPr="00B45C50">
        <w:rPr>
          <w:rFonts w:cs="Arial"/>
          <w:i/>
          <w:iCs/>
          <w:szCs w:val="22"/>
          <w:lang w:val="en-US" w:eastAsia="pt-PT"/>
        </w:rPr>
        <w:t xml:space="preserve"> Introductory Guide to National Qualifications Frameworks: Conceptual and Practical Issues for Policy Makers</w:t>
      </w:r>
      <w:r w:rsidRPr="00B45C50">
        <w:rPr>
          <w:rFonts w:cs="Arial"/>
          <w:szCs w:val="22"/>
          <w:lang w:val="en-US" w:eastAsia="pt-PT"/>
        </w:rPr>
        <w:t xml:space="preserve">. Geneva: International </w:t>
      </w:r>
      <w:proofErr w:type="spellStart"/>
      <w:r w:rsidRPr="00B45C50">
        <w:rPr>
          <w:rFonts w:cs="Arial"/>
          <w:szCs w:val="22"/>
          <w:lang w:val="en-US" w:eastAsia="pt-PT"/>
        </w:rPr>
        <w:t>Labour</w:t>
      </w:r>
      <w:proofErr w:type="spellEnd"/>
      <w:r w:rsidRPr="00B45C50">
        <w:rPr>
          <w:rFonts w:cs="Arial"/>
          <w:szCs w:val="22"/>
          <w:lang w:val="en-US" w:eastAsia="pt-PT"/>
        </w:rPr>
        <w:t xml:space="preserve"> Organization.</w:t>
      </w:r>
      <w:r w:rsidR="002F4C43" w:rsidRPr="00B45C50">
        <w:rPr>
          <w:rFonts w:cs="Arial"/>
          <w:szCs w:val="22"/>
          <w:lang w:val="en-US" w:eastAsia="pt-PT"/>
        </w:rPr>
        <w:br/>
      </w:r>
      <w:hyperlink r:id="rId38" w:history="1">
        <w:r w:rsidRPr="00B45C50">
          <w:rPr>
            <w:rStyle w:val="Hipervnculo"/>
            <w:rFonts w:ascii="Arial" w:hAnsi="Arial" w:cs="Arial"/>
            <w:szCs w:val="22"/>
            <w:lang w:val="en-US" w:eastAsia="pt-PT"/>
          </w:rPr>
          <w:t>http://www.ilo.org/wcmsp5/groups/public/@ed_emp/@ifp_skills/documents/instructionalmaterial/wcms_103623.pdf</w:t>
        </w:r>
      </w:hyperlink>
      <w:r w:rsidRPr="00B45C50">
        <w:rPr>
          <w:rFonts w:cs="Arial"/>
          <w:szCs w:val="22"/>
          <w:lang w:val="en-US" w:eastAsia="pt-PT"/>
        </w:rPr>
        <w:t xml:space="preserve"> </w:t>
      </w:r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en-US"/>
        </w:rPr>
      </w:pPr>
      <w:r w:rsidRPr="00B45C50">
        <w:rPr>
          <w:rFonts w:cs="Arial"/>
          <w:szCs w:val="22"/>
          <w:lang w:val="en-US"/>
        </w:rPr>
        <w:t xml:space="preserve">UNESCO (2002) </w:t>
      </w:r>
      <w:r w:rsidRPr="00B45C50">
        <w:rPr>
          <w:rFonts w:cs="Arial"/>
          <w:i/>
          <w:iCs/>
          <w:szCs w:val="22"/>
          <w:lang w:val="en-US" w:eastAsia="pt-PT"/>
        </w:rPr>
        <w:t>Technical and Vocational Education and Training in the 21</w:t>
      </w:r>
      <w:r w:rsidRPr="00B45C50">
        <w:rPr>
          <w:rFonts w:cs="Arial"/>
          <w:bCs/>
          <w:i/>
          <w:iCs/>
          <w:szCs w:val="22"/>
          <w:lang w:val="en-US" w:eastAsia="pt-PT"/>
        </w:rPr>
        <w:t xml:space="preserve">st </w:t>
      </w:r>
      <w:r w:rsidRPr="00B45C50">
        <w:rPr>
          <w:rFonts w:cs="Arial"/>
          <w:i/>
          <w:iCs/>
          <w:szCs w:val="22"/>
          <w:lang w:val="en-US" w:eastAsia="pt-PT"/>
        </w:rPr>
        <w:t>Century: New roles and challenges for guidance and counselling</w:t>
      </w:r>
      <w:r w:rsidRPr="00B45C50">
        <w:rPr>
          <w:rFonts w:cs="Arial"/>
          <w:szCs w:val="22"/>
          <w:lang w:val="en-US" w:eastAsia="pt-PT"/>
        </w:rPr>
        <w:t>. Paris: UNESCO.</w:t>
      </w:r>
      <w:r w:rsidR="002F4C43" w:rsidRPr="00B45C50">
        <w:rPr>
          <w:rFonts w:cs="Arial"/>
          <w:szCs w:val="22"/>
          <w:lang w:val="en-US"/>
        </w:rPr>
        <w:br/>
      </w:r>
      <w:hyperlink r:id="rId39" w:history="1">
        <w:r w:rsidRPr="00B45C50">
          <w:rPr>
            <w:rStyle w:val="Hipervnculo"/>
            <w:rFonts w:ascii="Arial" w:hAnsi="Arial" w:cs="Arial"/>
            <w:szCs w:val="22"/>
            <w:lang w:val="en-US"/>
          </w:rPr>
          <w:t>http://unesdoc.unesco.org/images/0013/001310/131005e.pdf</w:t>
        </w:r>
      </w:hyperlink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de-DE"/>
        </w:rPr>
      </w:pPr>
      <w:r w:rsidRPr="00B45C50">
        <w:rPr>
          <w:rFonts w:cs="Arial"/>
          <w:szCs w:val="22"/>
          <w:lang w:val="en-US"/>
        </w:rPr>
        <w:t xml:space="preserve">UNESCO (2006) </w:t>
      </w:r>
      <w:r w:rsidRPr="00B45C50">
        <w:rPr>
          <w:rFonts w:cs="Arial"/>
          <w:i/>
          <w:iCs/>
          <w:szCs w:val="22"/>
          <w:lang w:val="en-US" w:eastAsia="pt-PT"/>
        </w:rPr>
        <w:t xml:space="preserve">Participation in formal technical and vocational education and training </w:t>
      </w:r>
      <w:proofErr w:type="spellStart"/>
      <w:r w:rsidRPr="00B45C50">
        <w:rPr>
          <w:rFonts w:cs="Arial"/>
          <w:i/>
          <w:iCs/>
          <w:szCs w:val="22"/>
          <w:lang w:val="en-US" w:eastAsia="pt-PT"/>
        </w:rPr>
        <w:t>programmes</w:t>
      </w:r>
      <w:proofErr w:type="spellEnd"/>
      <w:r w:rsidRPr="00B45C50">
        <w:rPr>
          <w:rFonts w:cs="Arial"/>
          <w:i/>
          <w:iCs/>
          <w:szCs w:val="22"/>
          <w:lang w:val="en-US" w:eastAsia="pt-PT"/>
        </w:rPr>
        <w:t xml:space="preserve"> worldwide: </w:t>
      </w:r>
      <w:r w:rsidRPr="00B45C50">
        <w:rPr>
          <w:rFonts w:eastAsia="ATRotisSansSerif" w:cs="Arial"/>
          <w:i/>
          <w:iCs/>
          <w:szCs w:val="22"/>
          <w:lang w:val="en-US" w:eastAsia="pt-PT"/>
        </w:rPr>
        <w:t>an initial statistical study</w:t>
      </w:r>
      <w:r w:rsidRPr="00B45C50">
        <w:rPr>
          <w:rFonts w:cs="Arial"/>
          <w:szCs w:val="22"/>
          <w:lang w:val="en-US" w:eastAsia="pt-PT"/>
        </w:rPr>
        <w:t xml:space="preserve">. </w:t>
      </w:r>
      <w:r w:rsidRPr="00B45C50">
        <w:rPr>
          <w:rFonts w:cs="Arial"/>
          <w:szCs w:val="22"/>
          <w:lang w:val="de-DE" w:eastAsia="pt-PT"/>
        </w:rPr>
        <w:t>Bonn: UNESCO-UNEVOC.</w:t>
      </w:r>
      <w:r w:rsidR="002F4C43" w:rsidRPr="00B45C50">
        <w:rPr>
          <w:rFonts w:cs="Arial"/>
          <w:szCs w:val="22"/>
          <w:lang w:val="de-DE"/>
        </w:rPr>
        <w:br/>
      </w:r>
      <w:hyperlink r:id="rId40" w:history="1">
        <w:r w:rsidRPr="00B45C50">
          <w:rPr>
            <w:rStyle w:val="Hipervnculo"/>
            <w:rFonts w:ascii="Arial" w:hAnsi="Arial" w:cs="Arial"/>
            <w:szCs w:val="22"/>
            <w:lang w:val="de-DE"/>
          </w:rPr>
          <w:t>http://www.unevoc.net/fileadmin/user_upload/pubs/UNEVOC_UIS_Report.pdf</w:t>
        </w:r>
      </w:hyperlink>
      <w:r w:rsidRPr="00B45C50">
        <w:rPr>
          <w:rFonts w:cs="Arial"/>
          <w:szCs w:val="22"/>
          <w:lang w:val="de-DE"/>
        </w:rPr>
        <w:t xml:space="preserve"> </w:t>
      </w:r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en-US" w:eastAsia="pt-PT"/>
        </w:rPr>
      </w:pPr>
      <w:r w:rsidRPr="00B45C50">
        <w:rPr>
          <w:rFonts w:cs="Arial"/>
          <w:szCs w:val="22"/>
          <w:lang w:val="en-US" w:eastAsia="pt-PT"/>
        </w:rPr>
        <w:lastRenderedPageBreak/>
        <w:t xml:space="preserve">UNESCO (2009) </w:t>
      </w:r>
      <w:r w:rsidRPr="00B45C50">
        <w:rPr>
          <w:rFonts w:cs="Arial"/>
          <w:i/>
          <w:iCs/>
          <w:szCs w:val="22"/>
          <w:lang w:val="en-US" w:eastAsia="pt-PT"/>
        </w:rPr>
        <w:t>Towards Inclusive Education for Children with Disabilities: A Guideline</w:t>
      </w:r>
      <w:r w:rsidRPr="00B45C50">
        <w:rPr>
          <w:rFonts w:cs="Arial"/>
          <w:szCs w:val="22"/>
          <w:lang w:val="en-US" w:eastAsia="pt-PT"/>
        </w:rPr>
        <w:t xml:space="preserve">. Bangkok: UNESCO. </w:t>
      </w:r>
      <w:hyperlink r:id="rId41" w:history="1">
        <w:r w:rsidRPr="00B45C50">
          <w:rPr>
            <w:rStyle w:val="Hipervnculo"/>
            <w:rFonts w:ascii="Arial" w:hAnsi="Arial" w:cs="Arial"/>
            <w:szCs w:val="22"/>
            <w:lang w:val="en-US" w:eastAsia="pt-PT"/>
          </w:rPr>
          <w:t>http://www.uis.unesco.org/Library/Documents/disabchild09-en.pdf</w:t>
        </w:r>
      </w:hyperlink>
      <w:r w:rsidRPr="00B45C50">
        <w:rPr>
          <w:rFonts w:cs="Arial"/>
          <w:szCs w:val="22"/>
          <w:lang w:val="en-US" w:eastAsia="pt-PT"/>
        </w:rPr>
        <w:t xml:space="preserve"> </w:t>
      </w:r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en-US"/>
        </w:rPr>
      </w:pPr>
      <w:proofErr w:type="gramStart"/>
      <w:r w:rsidRPr="00B45C50">
        <w:rPr>
          <w:rFonts w:cs="Arial"/>
          <w:szCs w:val="22"/>
          <w:lang w:val="en-US"/>
        </w:rPr>
        <w:t xml:space="preserve">UNESCO (2012a) </w:t>
      </w:r>
      <w:r w:rsidRPr="00B45C50">
        <w:rPr>
          <w:rFonts w:cs="Arial"/>
          <w:i/>
          <w:szCs w:val="22"/>
          <w:lang w:val="en-US"/>
        </w:rPr>
        <w:t>Shanghai Consensus.</w:t>
      </w:r>
      <w:proofErr w:type="gramEnd"/>
      <w:r w:rsidRPr="00B45C50">
        <w:rPr>
          <w:rFonts w:cs="Arial"/>
          <w:i/>
          <w:szCs w:val="22"/>
          <w:lang w:val="en-US"/>
        </w:rPr>
        <w:t xml:space="preserve"> Recommendations of the third international congress on TVET: Transforming TVET: Building Skills for Work and Life</w:t>
      </w:r>
      <w:r w:rsidRPr="00B45C50">
        <w:rPr>
          <w:rFonts w:cs="Arial"/>
          <w:szCs w:val="22"/>
          <w:lang w:val="en-US"/>
        </w:rPr>
        <w:t>. Shanghai, 14–16 May 2012.</w:t>
      </w:r>
      <w:r w:rsidR="002F4C43" w:rsidRPr="00B45C50">
        <w:rPr>
          <w:rFonts w:cs="Arial"/>
          <w:szCs w:val="22"/>
          <w:lang w:val="en-US"/>
        </w:rPr>
        <w:t xml:space="preserve"> </w:t>
      </w:r>
      <w:hyperlink r:id="rId42" w:history="1">
        <w:r w:rsidR="00795751" w:rsidRPr="00B45C50">
          <w:rPr>
            <w:rStyle w:val="Hipervnculo"/>
            <w:rFonts w:ascii="Arial" w:hAnsi="Arial" w:cs="Arial"/>
            <w:szCs w:val="22"/>
            <w:lang w:val="en-US"/>
          </w:rPr>
          <w:t>http://www.unevoc.unesco.org/fileadmin/up/217683e.pdf</w:t>
        </w:r>
      </w:hyperlink>
      <w:r w:rsidR="00795751" w:rsidRPr="00B45C50">
        <w:rPr>
          <w:rFonts w:cs="Arial"/>
          <w:szCs w:val="22"/>
          <w:lang w:val="en-US"/>
        </w:rPr>
        <w:t xml:space="preserve"> </w:t>
      </w:r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en-US" w:eastAsia="pt-PT"/>
        </w:rPr>
      </w:pPr>
      <w:proofErr w:type="gramStart"/>
      <w:r w:rsidRPr="00B45C50">
        <w:rPr>
          <w:rFonts w:cs="Arial"/>
          <w:szCs w:val="22"/>
          <w:lang w:val="en-US"/>
        </w:rPr>
        <w:t xml:space="preserve">UNESCO (2012b) </w:t>
      </w:r>
      <w:r w:rsidRPr="00B45C50">
        <w:rPr>
          <w:rFonts w:cs="Arial"/>
          <w:i/>
          <w:iCs/>
          <w:szCs w:val="22"/>
          <w:lang w:val="en-US" w:eastAsia="pt-PT"/>
        </w:rPr>
        <w:t xml:space="preserve">UNESCO GUIDELINES for the Recognition, Validation and Accreditation of the </w:t>
      </w:r>
      <w:r w:rsidR="00374553" w:rsidRPr="00B45C50">
        <w:rPr>
          <w:rFonts w:cs="Arial"/>
          <w:i/>
          <w:iCs/>
          <w:szCs w:val="22"/>
          <w:lang w:val="en-US" w:eastAsia="pt-PT"/>
        </w:rPr>
        <w:t>Outcomes</w:t>
      </w:r>
      <w:r w:rsidRPr="00B45C50">
        <w:rPr>
          <w:rFonts w:cs="Arial"/>
          <w:i/>
          <w:iCs/>
          <w:szCs w:val="22"/>
          <w:lang w:val="en-US" w:eastAsia="pt-PT"/>
        </w:rPr>
        <w:t xml:space="preserve"> of Non-formal and Informal Learning.</w:t>
      </w:r>
      <w:proofErr w:type="gramEnd"/>
      <w:r w:rsidRPr="00B45C50">
        <w:rPr>
          <w:rFonts w:cs="Arial"/>
          <w:szCs w:val="22"/>
          <w:lang w:val="en-US" w:eastAsia="pt-PT"/>
        </w:rPr>
        <w:t xml:space="preserve"> Hamburg: UNESCO Institute for Lifelong Learning.</w:t>
      </w:r>
      <w:r w:rsidR="002F4C43" w:rsidRPr="00B45C50">
        <w:rPr>
          <w:rFonts w:cs="Arial"/>
          <w:szCs w:val="22"/>
          <w:lang w:val="en-US" w:eastAsia="pt-PT"/>
        </w:rPr>
        <w:t xml:space="preserve"> </w:t>
      </w:r>
      <w:hyperlink r:id="rId43" w:history="1">
        <w:r w:rsidRPr="00B45C50">
          <w:rPr>
            <w:rStyle w:val="Hipervnculo"/>
            <w:rFonts w:ascii="Arial" w:hAnsi="Arial" w:cs="Arial"/>
            <w:szCs w:val="22"/>
            <w:lang w:val="en-US" w:eastAsia="pt-PT"/>
          </w:rPr>
          <w:t>http://unesdoc.unesco.org/images/0021/002163/216360e.pdf</w:t>
        </w:r>
      </w:hyperlink>
      <w:r w:rsidRPr="00B45C50">
        <w:rPr>
          <w:rFonts w:cs="Arial"/>
          <w:szCs w:val="22"/>
          <w:lang w:val="en-US" w:eastAsia="pt-PT"/>
        </w:rPr>
        <w:t xml:space="preserve"> </w:t>
      </w:r>
    </w:p>
    <w:p w:rsidR="0007473D" w:rsidRPr="00B45C50" w:rsidRDefault="00AD59C9" w:rsidP="004C2343">
      <w:pPr>
        <w:spacing w:before="120" w:after="0"/>
        <w:jc w:val="left"/>
        <w:rPr>
          <w:rFonts w:cs="Arial"/>
          <w:szCs w:val="22"/>
          <w:lang w:val="en-US" w:eastAsia="pt-PT"/>
        </w:rPr>
      </w:pPr>
      <w:r w:rsidRPr="00B45C50">
        <w:rPr>
          <w:rFonts w:cs="Arial"/>
          <w:szCs w:val="22"/>
          <w:lang w:val="en-US"/>
        </w:rPr>
        <w:t xml:space="preserve">UNESCO (2012c) </w:t>
      </w:r>
      <w:r w:rsidRPr="00B45C50">
        <w:rPr>
          <w:rFonts w:cs="Arial"/>
          <w:i/>
          <w:iCs/>
          <w:szCs w:val="22"/>
          <w:lang w:val="en-US" w:eastAsia="pt-PT"/>
        </w:rPr>
        <w:t>Transforming Technical and Vocational Education and Training: Building skills for work and life.</w:t>
      </w:r>
      <w:r w:rsidRPr="00B45C50">
        <w:rPr>
          <w:rFonts w:cs="Arial"/>
          <w:szCs w:val="22"/>
          <w:lang w:val="en-US" w:eastAsia="pt-PT"/>
        </w:rPr>
        <w:t xml:space="preserve"> Paris: UNESCO.</w:t>
      </w:r>
      <w:r w:rsidR="00795751" w:rsidRPr="00B45C50">
        <w:rPr>
          <w:rFonts w:cs="Arial"/>
          <w:szCs w:val="22"/>
          <w:lang w:val="en-US" w:eastAsia="pt-PT"/>
        </w:rPr>
        <w:t xml:space="preserve"> </w:t>
      </w:r>
      <w:hyperlink r:id="rId44" w:history="1">
        <w:r w:rsidR="00795751" w:rsidRPr="00B45C50">
          <w:rPr>
            <w:rStyle w:val="Hipervnculo"/>
            <w:rFonts w:ascii="Arial" w:hAnsi="Arial" w:cs="Arial"/>
            <w:szCs w:val="22"/>
            <w:lang w:val="en-US" w:eastAsia="pt-PT"/>
          </w:rPr>
          <w:t>http://unesdoc.unesco.org/images/0021/002160/216065e.pdf</w:t>
        </w:r>
      </w:hyperlink>
    </w:p>
    <w:p w:rsidR="009F0EBE" w:rsidRPr="00B45C50" w:rsidRDefault="00415863" w:rsidP="004C2343">
      <w:pPr>
        <w:spacing w:before="120" w:after="0"/>
        <w:jc w:val="left"/>
        <w:rPr>
          <w:rFonts w:cs="Arial"/>
          <w:szCs w:val="22"/>
          <w:lang w:eastAsia="pt-PT"/>
        </w:rPr>
      </w:pPr>
      <w:r w:rsidRPr="00B45C50">
        <w:rPr>
          <w:rFonts w:cs="Arial"/>
          <w:bCs/>
          <w:szCs w:val="22"/>
          <w:lang w:val="en-US" w:eastAsia="pt-PT"/>
        </w:rPr>
        <w:t xml:space="preserve">UNESCO (2013) </w:t>
      </w:r>
      <w:r w:rsidRPr="00B45C50">
        <w:rPr>
          <w:rFonts w:cs="Arial"/>
          <w:bCs/>
          <w:i/>
          <w:szCs w:val="22"/>
          <w:lang w:val="en-US" w:eastAsia="pt-PT"/>
        </w:rPr>
        <w:t>Shanghai Update, Issue No. 1</w:t>
      </w:r>
      <w:r w:rsidRPr="00B45C50">
        <w:rPr>
          <w:rFonts w:cs="Arial"/>
          <w:bCs/>
          <w:szCs w:val="22"/>
          <w:lang w:val="en-US" w:eastAsia="pt-PT"/>
        </w:rPr>
        <w:t xml:space="preserve">, </w:t>
      </w:r>
      <w:r w:rsidRPr="00B45C50">
        <w:rPr>
          <w:rFonts w:cs="Arial"/>
          <w:bCs/>
          <w:i/>
          <w:szCs w:val="22"/>
          <w:lang w:val="en-US" w:eastAsia="pt-PT"/>
        </w:rPr>
        <w:t>June 2013</w:t>
      </w:r>
      <w:r w:rsidRPr="00B45C50">
        <w:rPr>
          <w:rFonts w:cs="Arial"/>
          <w:bCs/>
          <w:szCs w:val="22"/>
          <w:lang w:val="en-US" w:eastAsia="pt-PT"/>
        </w:rPr>
        <w:t xml:space="preserve">. </w:t>
      </w:r>
      <w:r w:rsidRPr="00B45C50">
        <w:rPr>
          <w:rFonts w:cs="Arial"/>
          <w:bCs/>
          <w:szCs w:val="22"/>
          <w:lang w:eastAsia="pt-PT"/>
        </w:rPr>
        <w:t xml:space="preserve">Bonn: </w:t>
      </w:r>
      <w:r w:rsidRPr="00B45C50">
        <w:rPr>
          <w:rFonts w:cs="Arial"/>
          <w:szCs w:val="22"/>
          <w:lang w:eastAsia="pt-PT"/>
        </w:rPr>
        <w:t>UNESCO-UNEVOC.</w:t>
      </w:r>
      <w:r w:rsidR="002F4C43" w:rsidRPr="00B45C50">
        <w:rPr>
          <w:rFonts w:cs="Arial"/>
          <w:szCs w:val="22"/>
          <w:lang w:eastAsia="pt-PT"/>
        </w:rPr>
        <w:t xml:space="preserve"> </w:t>
      </w:r>
      <w:hyperlink r:id="rId45" w:history="1">
        <w:r w:rsidRPr="00B45C50">
          <w:rPr>
            <w:rStyle w:val="Hipervnculo"/>
            <w:rFonts w:ascii="Arial" w:hAnsi="Arial" w:cs="Arial"/>
            <w:szCs w:val="22"/>
          </w:rPr>
          <w:t>http://www.unesco.org/new/fileadmin/MULTIMEDIA/HQ/ED/pdf/shanghaiupdateJune2013.pdf</w:t>
        </w:r>
      </w:hyperlink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en-US" w:eastAsia="pt-PT"/>
        </w:rPr>
      </w:pPr>
      <w:r w:rsidRPr="00B45C50">
        <w:rPr>
          <w:rFonts w:cs="Arial"/>
          <w:szCs w:val="22"/>
          <w:lang w:val="en-US"/>
        </w:rPr>
        <w:t xml:space="preserve">UNESCO (2015a) </w:t>
      </w:r>
      <w:r w:rsidRPr="00B45C50">
        <w:rPr>
          <w:rFonts w:cs="Arial"/>
          <w:i/>
          <w:iCs/>
          <w:szCs w:val="22"/>
          <w:lang w:val="en-US" w:eastAsia="pt-PT"/>
        </w:rPr>
        <w:t>Incheon Declaration - Education 2030: Towards inclusive and equitable quality education and lifelong learning for all.</w:t>
      </w:r>
      <w:r w:rsidRPr="00B45C50">
        <w:rPr>
          <w:rFonts w:cs="Arial"/>
          <w:szCs w:val="22"/>
          <w:lang w:val="en-US" w:eastAsia="pt-PT"/>
        </w:rPr>
        <w:t xml:space="preserve"> Paris: UNESCO.</w:t>
      </w:r>
      <w:r w:rsidR="002F4C43" w:rsidRPr="00B45C50">
        <w:rPr>
          <w:rFonts w:cs="Arial"/>
          <w:szCs w:val="22"/>
          <w:lang w:val="en-US" w:eastAsia="pt-PT"/>
        </w:rPr>
        <w:t xml:space="preserve"> </w:t>
      </w:r>
      <w:hyperlink r:id="rId46" w:history="1">
        <w:r w:rsidRPr="00B45C50">
          <w:rPr>
            <w:rStyle w:val="Hipervnculo"/>
            <w:rFonts w:ascii="Arial" w:hAnsi="Arial" w:cs="Arial"/>
            <w:szCs w:val="22"/>
            <w:lang w:val="en-US" w:eastAsia="pt-PT"/>
          </w:rPr>
          <w:t>http://unesdoc.unesco.org/images/0023/002338/233813M.pdf</w:t>
        </w:r>
      </w:hyperlink>
      <w:r w:rsidRPr="00B45C50">
        <w:rPr>
          <w:rFonts w:cs="Arial"/>
          <w:szCs w:val="22"/>
          <w:lang w:val="en-US" w:eastAsia="pt-PT"/>
        </w:rPr>
        <w:t xml:space="preserve"> </w:t>
      </w:r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en-US" w:eastAsia="pt-PT"/>
        </w:rPr>
      </w:pPr>
      <w:proofErr w:type="gramStart"/>
      <w:r w:rsidRPr="00B45C50">
        <w:rPr>
          <w:rFonts w:cs="Arial"/>
          <w:szCs w:val="22"/>
          <w:lang w:val="en-US"/>
        </w:rPr>
        <w:t xml:space="preserve">UNESCO (2015b) </w:t>
      </w:r>
      <w:r w:rsidRPr="00B45C50">
        <w:rPr>
          <w:rFonts w:cs="Arial"/>
          <w:i/>
          <w:iCs/>
          <w:szCs w:val="22"/>
          <w:lang w:val="en-US" w:eastAsia="pt-PT"/>
        </w:rPr>
        <w:t>Final Report containing a draft text of the Recommendation concerning Technical and Vocational Education and Training.</w:t>
      </w:r>
      <w:proofErr w:type="gramEnd"/>
      <w:r w:rsidRPr="00B45C50">
        <w:rPr>
          <w:rFonts w:cs="Arial"/>
          <w:szCs w:val="22"/>
          <w:lang w:val="en-US" w:eastAsia="pt-PT"/>
        </w:rPr>
        <w:t xml:space="preserve"> Paris: UNESCO. </w:t>
      </w:r>
      <w:hyperlink r:id="rId47" w:history="1">
        <w:r w:rsidRPr="00B45C50">
          <w:rPr>
            <w:rStyle w:val="Hipervnculo"/>
            <w:rFonts w:ascii="Arial" w:hAnsi="Arial" w:cs="Arial"/>
            <w:szCs w:val="22"/>
            <w:lang w:val="en-US" w:eastAsia="pt-PT"/>
          </w:rPr>
          <w:t>http://unesdoc.unesco.org/images/0023/002325/232598e.pdf</w:t>
        </w:r>
      </w:hyperlink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en-US" w:eastAsia="pt-PT"/>
        </w:rPr>
      </w:pPr>
      <w:proofErr w:type="gramStart"/>
      <w:r w:rsidRPr="00B45C50">
        <w:rPr>
          <w:rFonts w:cs="Arial"/>
          <w:szCs w:val="22"/>
          <w:lang w:val="en-US"/>
        </w:rPr>
        <w:t xml:space="preserve">UNESCO (2015c) </w:t>
      </w:r>
      <w:r w:rsidRPr="00B45C50">
        <w:rPr>
          <w:rFonts w:cs="Arial"/>
          <w:szCs w:val="22"/>
          <w:lang w:val="en-US" w:eastAsia="pt-PT"/>
        </w:rPr>
        <w:t>Global Inventory of Regional and National Qualifications Frameworks</w:t>
      </w:r>
      <w:r w:rsidRPr="00B45C50">
        <w:rPr>
          <w:rFonts w:cs="Arial"/>
          <w:i/>
          <w:iCs/>
          <w:szCs w:val="22"/>
          <w:lang w:val="en-US" w:eastAsia="pt-PT"/>
        </w:rPr>
        <w:t>.</w:t>
      </w:r>
      <w:proofErr w:type="gramEnd"/>
      <w:r w:rsidRPr="00B45C50">
        <w:rPr>
          <w:rFonts w:cs="Arial"/>
          <w:szCs w:val="22"/>
          <w:lang w:val="en-US" w:eastAsia="pt-PT"/>
        </w:rPr>
        <w:t xml:space="preserve"> Hamburg: UNESCO Institute for Lifelong Learning. </w:t>
      </w:r>
      <w:hyperlink r:id="rId48" w:history="1">
        <w:r w:rsidRPr="00B45C50">
          <w:rPr>
            <w:rStyle w:val="Hipervnculo"/>
            <w:rFonts w:ascii="Arial" w:hAnsi="Arial" w:cs="Arial"/>
            <w:szCs w:val="22"/>
            <w:lang w:val="en-US" w:eastAsia="pt-PT"/>
          </w:rPr>
          <w:t>http://uil.unesco.org/fileadmin/keydocuments/LifelongLearning/en/Global%20Inventory%20of%20Regional%20and%20National%20Qualifications_v1.pdf</w:t>
        </w:r>
      </w:hyperlink>
    </w:p>
    <w:p w:rsidR="00AD59C9" w:rsidRDefault="00AD59C9" w:rsidP="004C2343">
      <w:pPr>
        <w:spacing w:before="120" w:after="0"/>
        <w:jc w:val="left"/>
        <w:rPr>
          <w:rStyle w:val="Hipervnculo"/>
          <w:rFonts w:ascii="Arial" w:hAnsi="Arial" w:cs="Arial"/>
          <w:szCs w:val="22"/>
          <w:lang w:val="en-GB"/>
        </w:rPr>
      </w:pPr>
      <w:r w:rsidRPr="00B45C50">
        <w:rPr>
          <w:rFonts w:cs="Arial"/>
          <w:szCs w:val="22"/>
          <w:lang w:val="en-US"/>
        </w:rPr>
        <w:t xml:space="preserve">United Nations (2015) </w:t>
      </w:r>
      <w:r w:rsidRPr="00B45C50">
        <w:rPr>
          <w:rFonts w:cs="Arial"/>
          <w:i/>
          <w:iCs/>
          <w:szCs w:val="22"/>
          <w:lang w:val="en-US" w:eastAsia="pt-PT"/>
        </w:rPr>
        <w:t xml:space="preserve">Transforming our world: the 2030 Agenda for Sustainable Development. </w:t>
      </w:r>
      <w:r w:rsidRPr="00B45C50">
        <w:rPr>
          <w:rFonts w:cs="Arial"/>
          <w:szCs w:val="22"/>
          <w:lang w:val="en-GB" w:eastAsia="pt-PT"/>
        </w:rPr>
        <w:t>Document Number: A/70/</w:t>
      </w:r>
      <w:proofErr w:type="gramStart"/>
      <w:r w:rsidRPr="00B45C50">
        <w:rPr>
          <w:rFonts w:cs="Arial"/>
          <w:szCs w:val="22"/>
          <w:lang w:val="en-GB" w:eastAsia="pt-PT"/>
        </w:rPr>
        <w:t xml:space="preserve">L.1  </w:t>
      </w:r>
      <w:proofErr w:type="gramEnd"/>
      <w:r w:rsidR="0099405B" w:rsidRPr="0099405B">
        <w:fldChar w:fldCharType="begin"/>
      </w:r>
      <w:r w:rsidR="00163F49" w:rsidRPr="00B45C50">
        <w:rPr>
          <w:rFonts w:cs="Arial"/>
          <w:szCs w:val="22"/>
          <w:lang w:val="en-US"/>
        </w:rPr>
        <w:instrText xml:space="preserve"> HYPERLINK "http://www.un.org/ga/search/view_doc.asp?symbol=A/70/L.1&amp;Lang=E" </w:instrText>
      </w:r>
      <w:r w:rsidR="0099405B" w:rsidRPr="0099405B">
        <w:fldChar w:fldCharType="separate"/>
      </w:r>
      <w:r w:rsidRPr="00B45C50">
        <w:rPr>
          <w:rStyle w:val="Hipervnculo"/>
          <w:rFonts w:ascii="Arial" w:hAnsi="Arial" w:cs="Arial"/>
          <w:szCs w:val="22"/>
          <w:lang w:val="en-GB"/>
        </w:rPr>
        <w:t>http://www.un.org/ga/search/view_doc.asp?symbol=A/70/L.1&amp;Lang=E</w:t>
      </w:r>
      <w:r w:rsidR="0099405B" w:rsidRPr="00B45C50">
        <w:rPr>
          <w:rStyle w:val="Hipervnculo"/>
          <w:rFonts w:ascii="Arial" w:hAnsi="Arial" w:cs="Arial"/>
          <w:szCs w:val="22"/>
          <w:lang w:val="en-GB"/>
        </w:rPr>
        <w:fldChar w:fldCharType="end"/>
      </w:r>
    </w:p>
    <w:p w:rsidR="00460902" w:rsidRPr="00460902" w:rsidRDefault="00460902" w:rsidP="004C2343">
      <w:pPr>
        <w:spacing w:before="120" w:after="0"/>
        <w:jc w:val="left"/>
        <w:rPr>
          <w:rFonts w:cs="Arial"/>
          <w:szCs w:val="22"/>
          <w:lang w:val="en-US" w:eastAsia="pt-PT"/>
        </w:rPr>
      </w:pPr>
      <w:r w:rsidRPr="00460902">
        <w:rPr>
          <w:rFonts w:cs="Arial"/>
          <w:szCs w:val="22"/>
          <w:lang w:val="en-US" w:eastAsia="pt-PT"/>
        </w:rPr>
        <w:t xml:space="preserve">United Nations (2006): </w:t>
      </w:r>
      <w:r w:rsidRPr="00460902">
        <w:rPr>
          <w:rFonts w:cs="Arial"/>
          <w:i/>
          <w:szCs w:val="22"/>
          <w:lang w:val="en-US" w:eastAsia="pt-PT"/>
        </w:rPr>
        <w:t>Convention on the Rights of Persons with Disabilities</w:t>
      </w:r>
      <w:r w:rsidRPr="00460902">
        <w:rPr>
          <w:rFonts w:cs="Arial"/>
          <w:szCs w:val="22"/>
          <w:lang w:val="en-US" w:eastAsia="pt-PT"/>
        </w:rPr>
        <w:t xml:space="preserve">. </w:t>
      </w:r>
      <w:hyperlink r:id="rId49" w:history="1">
        <w:r w:rsidRPr="00460902">
          <w:rPr>
            <w:rStyle w:val="Hipervnculo"/>
            <w:rFonts w:ascii="Arial" w:hAnsi="Arial" w:cs="Arial"/>
            <w:szCs w:val="22"/>
            <w:lang w:val="en-US" w:eastAsia="pt-PT"/>
          </w:rPr>
          <w:t>http://www.un.org/disabilities/convention/conventionfull.shtml</w:t>
        </w:r>
      </w:hyperlink>
      <w:r w:rsidRPr="00460902">
        <w:rPr>
          <w:rFonts w:cs="Arial"/>
          <w:szCs w:val="22"/>
          <w:lang w:val="en-US" w:eastAsia="pt-PT"/>
        </w:rPr>
        <w:t xml:space="preserve"> </w:t>
      </w:r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en-US" w:eastAsia="pt-PT"/>
        </w:rPr>
      </w:pPr>
      <w:proofErr w:type="gramStart"/>
      <w:r w:rsidRPr="00B45C50">
        <w:rPr>
          <w:rFonts w:cs="Arial"/>
          <w:szCs w:val="22"/>
          <w:lang w:val="en-US" w:eastAsia="pt-PT"/>
        </w:rPr>
        <w:t xml:space="preserve">UNICEF (2013) </w:t>
      </w:r>
      <w:r w:rsidRPr="00B45C50">
        <w:rPr>
          <w:rFonts w:cs="Arial"/>
          <w:i/>
          <w:iCs/>
          <w:szCs w:val="22"/>
          <w:lang w:val="en-US" w:eastAsia="pt-PT"/>
        </w:rPr>
        <w:t xml:space="preserve">Children with </w:t>
      </w:r>
      <w:r w:rsidR="0074417E" w:rsidRPr="00B45C50">
        <w:rPr>
          <w:rFonts w:cs="Arial"/>
          <w:i/>
          <w:iCs/>
          <w:szCs w:val="22"/>
          <w:lang w:val="en-US" w:eastAsia="pt-PT"/>
        </w:rPr>
        <w:t>d</w:t>
      </w:r>
      <w:r w:rsidRPr="00B45C50">
        <w:rPr>
          <w:rFonts w:cs="Arial"/>
          <w:i/>
          <w:iCs/>
          <w:szCs w:val="22"/>
          <w:lang w:val="en-US" w:eastAsia="pt-PT"/>
        </w:rPr>
        <w:t>isabilities</w:t>
      </w:r>
      <w:r w:rsidRPr="00B45C50">
        <w:rPr>
          <w:rFonts w:cs="Arial"/>
          <w:szCs w:val="22"/>
          <w:lang w:val="en-US" w:eastAsia="pt-PT"/>
        </w:rPr>
        <w:t>.</w:t>
      </w:r>
      <w:proofErr w:type="gramEnd"/>
      <w:r w:rsidRPr="00B45C50">
        <w:rPr>
          <w:rFonts w:cs="Arial"/>
          <w:szCs w:val="22"/>
          <w:lang w:val="en-US" w:eastAsia="pt-PT"/>
        </w:rPr>
        <w:t xml:space="preserve"> New York: UNICEF</w:t>
      </w:r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en-US"/>
        </w:rPr>
      </w:pPr>
      <w:proofErr w:type="gramStart"/>
      <w:r w:rsidRPr="00B45C50">
        <w:rPr>
          <w:rFonts w:cs="Arial"/>
          <w:szCs w:val="22"/>
          <w:lang w:val="en-US"/>
        </w:rPr>
        <w:t xml:space="preserve">Weber, H. &amp; Zink, K. (2014) </w:t>
      </w:r>
      <w:r w:rsidRPr="00B45C50">
        <w:rPr>
          <w:rFonts w:cs="Arial"/>
          <w:i/>
          <w:iCs/>
          <w:szCs w:val="22"/>
          <w:lang w:val="en-US"/>
        </w:rPr>
        <w:t>Boon and Bane of ICT Acceleration for Vulnerable Populations</w:t>
      </w:r>
      <w:r w:rsidRPr="00B45C50">
        <w:rPr>
          <w:rFonts w:cs="Arial"/>
          <w:szCs w:val="22"/>
          <w:lang w:val="en-US"/>
        </w:rPr>
        <w:t>.</w:t>
      </w:r>
      <w:proofErr w:type="gramEnd"/>
      <w:r w:rsidRPr="00B45C50">
        <w:rPr>
          <w:rFonts w:cs="Arial"/>
          <w:szCs w:val="22"/>
          <w:lang w:val="en-US"/>
        </w:rPr>
        <w:t xml:space="preserve"> In C. </w:t>
      </w:r>
      <w:proofErr w:type="spellStart"/>
      <w:r w:rsidRPr="00B45C50">
        <w:rPr>
          <w:rFonts w:cs="Arial"/>
          <w:szCs w:val="22"/>
          <w:lang w:val="en-US"/>
        </w:rPr>
        <w:t>Korunka</w:t>
      </w:r>
      <w:proofErr w:type="spellEnd"/>
      <w:r w:rsidRPr="00B45C50">
        <w:rPr>
          <w:rFonts w:cs="Arial"/>
          <w:szCs w:val="22"/>
          <w:lang w:val="en-US"/>
        </w:rPr>
        <w:t xml:space="preserve"> and P. </w:t>
      </w:r>
      <w:proofErr w:type="spellStart"/>
      <w:r w:rsidRPr="00B45C50">
        <w:rPr>
          <w:rFonts w:cs="Arial"/>
          <w:szCs w:val="22"/>
          <w:lang w:val="en-US"/>
        </w:rPr>
        <w:t>Hoonakker</w:t>
      </w:r>
      <w:proofErr w:type="spellEnd"/>
      <w:r w:rsidRPr="00B45C50">
        <w:rPr>
          <w:rFonts w:cs="Arial"/>
          <w:szCs w:val="22"/>
          <w:lang w:val="en-US"/>
        </w:rPr>
        <w:t xml:space="preserve"> (eds.): The Impact of ICT on Quality of Working Life, DOI 10.1007/978-94-017-8854-0_11, Springer </w:t>
      </w:r>
      <w:proofErr w:type="spellStart"/>
      <w:r w:rsidRPr="00B45C50">
        <w:rPr>
          <w:rFonts w:cs="Arial"/>
          <w:szCs w:val="22"/>
          <w:lang w:val="en-US"/>
        </w:rPr>
        <w:t>Science+Business</w:t>
      </w:r>
      <w:proofErr w:type="spellEnd"/>
      <w:r w:rsidRPr="00B45C50">
        <w:rPr>
          <w:rFonts w:cs="Arial"/>
          <w:szCs w:val="22"/>
          <w:lang w:val="en-US"/>
        </w:rPr>
        <w:t xml:space="preserve"> Media Dordrecht 2014.</w:t>
      </w:r>
    </w:p>
    <w:p w:rsidR="00AD59C9" w:rsidRPr="00B45C50" w:rsidRDefault="00AD59C9" w:rsidP="004C2343">
      <w:pPr>
        <w:spacing w:before="120" w:after="0"/>
        <w:jc w:val="left"/>
        <w:rPr>
          <w:rFonts w:cs="Arial"/>
          <w:szCs w:val="22"/>
          <w:lang w:val="en-US"/>
        </w:rPr>
      </w:pPr>
      <w:proofErr w:type="gramStart"/>
      <w:r w:rsidRPr="00B45C50">
        <w:rPr>
          <w:rFonts w:cs="Arial"/>
          <w:szCs w:val="22"/>
          <w:lang w:val="en-US"/>
        </w:rPr>
        <w:t xml:space="preserve">WHO (2011) </w:t>
      </w:r>
      <w:r w:rsidRPr="00B45C50">
        <w:rPr>
          <w:rFonts w:cs="Arial"/>
          <w:i/>
          <w:iCs/>
          <w:szCs w:val="22"/>
          <w:lang w:val="en-US"/>
        </w:rPr>
        <w:t xml:space="preserve">World Report on </w:t>
      </w:r>
      <w:r w:rsidR="0074417E" w:rsidRPr="00B45C50">
        <w:rPr>
          <w:rFonts w:cs="Arial"/>
          <w:i/>
          <w:iCs/>
          <w:szCs w:val="22"/>
          <w:lang w:val="en-US"/>
        </w:rPr>
        <w:t>d</w:t>
      </w:r>
      <w:r w:rsidRPr="00B45C50">
        <w:rPr>
          <w:rFonts w:cs="Arial"/>
          <w:i/>
          <w:iCs/>
          <w:szCs w:val="22"/>
          <w:lang w:val="en-US"/>
        </w:rPr>
        <w:t>isability</w:t>
      </w:r>
      <w:r w:rsidRPr="00B45C50">
        <w:rPr>
          <w:rFonts w:cs="Arial"/>
          <w:szCs w:val="22"/>
          <w:lang w:val="en-US"/>
        </w:rPr>
        <w:t>.</w:t>
      </w:r>
      <w:proofErr w:type="gramEnd"/>
      <w:r w:rsidRPr="00B45C50">
        <w:rPr>
          <w:rFonts w:cs="Arial"/>
          <w:szCs w:val="22"/>
          <w:lang w:val="en-US"/>
        </w:rPr>
        <w:t xml:space="preserve"> Malta: World Health Organization.</w:t>
      </w:r>
    </w:p>
    <w:p w:rsidR="001D1BEE" w:rsidRDefault="001D1BEE" w:rsidP="000F5C91">
      <w:pPr>
        <w:jc w:val="left"/>
        <w:rPr>
          <w:rFonts w:cs="Arial"/>
          <w:b/>
          <w:i/>
          <w:lang w:val="en-US"/>
        </w:rPr>
      </w:pPr>
    </w:p>
    <w:p w:rsidR="008C5ED9" w:rsidRDefault="008C5ED9">
      <w:pPr>
        <w:spacing w:before="120" w:after="0"/>
        <w:rPr>
          <w:rFonts w:eastAsiaTheme="majorEastAsia" w:cstheme="majorBidi"/>
          <w:b/>
          <w:bCs/>
          <w:i/>
          <w:color w:val="A7262E"/>
          <w:lang w:val="en-US"/>
        </w:rPr>
      </w:pPr>
      <w:r>
        <w:rPr>
          <w:i/>
          <w:lang w:val="en-US"/>
        </w:rPr>
        <w:br w:type="page"/>
      </w:r>
    </w:p>
    <w:p w:rsidR="000F5C91" w:rsidRPr="008C302D" w:rsidRDefault="00CF1928" w:rsidP="001D1BEE">
      <w:pPr>
        <w:pStyle w:val="Ttulo3"/>
        <w:rPr>
          <w:i/>
          <w:lang w:val="en-US"/>
        </w:rPr>
      </w:pPr>
      <w:proofErr w:type="spellStart"/>
      <w:r w:rsidRPr="008C302D">
        <w:rPr>
          <w:i/>
          <w:lang w:val="en-US"/>
        </w:rPr>
        <w:lastRenderedPageBreak/>
        <w:t>Colaboradores</w:t>
      </w:r>
      <w:proofErr w:type="spellEnd"/>
      <w:r w:rsidRPr="008C302D">
        <w:rPr>
          <w:i/>
          <w:lang w:val="en-US"/>
        </w:rPr>
        <w:t xml:space="preserve"> </w:t>
      </w:r>
      <w:proofErr w:type="spellStart"/>
      <w:r w:rsidRPr="008C302D">
        <w:rPr>
          <w:i/>
          <w:lang w:val="en-US"/>
        </w:rPr>
        <w:t>principales</w:t>
      </w:r>
      <w:proofErr w:type="spellEnd"/>
      <w:r w:rsidRPr="008C302D">
        <w:rPr>
          <w:i/>
          <w:lang w:val="en-US"/>
        </w:rPr>
        <w:t xml:space="preserve"> de </w:t>
      </w:r>
      <w:proofErr w:type="spellStart"/>
      <w:proofErr w:type="gramStart"/>
      <w:r w:rsidRPr="008C302D">
        <w:rPr>
          <w:i/>
          <w:lang w:val="en-US"/>
        </w:rPr>
        <w:t>este</w:t>
      </w:r>
      <w:proofErr w:type="spellEnd"/>
      <w:proofErr w:type="gramEnd"/>
      <w:r w:rsidRPr="008C302D">
        <w:rPr>
          <w:i/>
          <w:lang w:val="en-US"/>
        </w:rPr>
        <w:t xml:space="preserve"> </w:t>
      </w:r>
      <w:proofErr w:type="spellStart"/>
      <w:r w:rsidRPr="008C302D">
        <w:rPr>
          <w:i/>
          <w:lang w:val="en-US"/>
        </w:rPr>
        <w:t>documento</w:t>
      </w:r>
      <w:proofErr w:type="spellEnd"/>
      <w:r w:rsidRPr="008C302D">
        <w:rPr>
          <w:i/>
          <w:lang w:val="en-US"/>
        </w:rPr>
        <w:t xml:space="preserve"> de </w:t>
      </w:r>
      <w:proofErr w:type="spellStart"/>
      <w:r w:rsidRPr="008C302D">
        <w:rPr>
          <w:i/>
          <w:lang w:val="en-US"/>
        </w:rPr>
        <w:t>referencia</w:t>
      </w:r>
      <w:proofErr w:type="spellEnd"/>
    </w:p>
    <w:p w:rsidR="000F5C91" w:rsidRPr="008C302D" w:rsidRDefault="000F5C91" w:rsidP="000F5C91">
      <w:pPr>
        <w:jc w:val="left"/>
        <w:rPr>
          <w:rFonts w:cs="Arial"/>
          <w:i/>
          <w:lang w:val="en-US"/>
        </w:rPr>
      </w:pPr>
      <w:r w:rsidRPr="008C302D">
        <w:rPr>
          <w:rFonts w:cs="Arial"/>
          <w:i/>
          <w:lang w:val="en-US"/>
        </w:rPr>
        <w:t xml:space="preserve">Edgar Pereira, </w:t>
      </w:r>
      <w:r w:rsidR="001D1BEE" w:rsidRPr="008C302D">
        <w:rPr>
          <w:rFonts w:cs="Arial"/>
          <w:i/>
          <w:lang w:val="en-US"/>
        </w:rPr>
        <w:t>CERCICA</w:t>
      </w:r>
      <w:r w:rsidRPr="008C302D">
        <w:rPr>
          <w:rFonts w:cs="Arial"/>
          <w:i/>
          <w:lang w:val="en-US"/>
        </w:rPr>
        <w:t xml:space="preserve"> </w:t>
      </w:r>
    </w:p>
    <w:p w:rsidR="000F5C91" w:rsidRPr="008E64AD" w:rsidRDefault="000F5C91" w:rsidP="000F5C91">
      <w:pPr>
        <w:jc w:val="left"/>
        <w:rPr>
          <w:rFonts w:cs="Arial"/>
          <w:i/>
        </w:rPr>
      </w:pPr>
      <w:r w:rsidRPr="008E64AD">
        <w:rPr>
          <w:rFonts w:cs="Arial"/>
          <w:i/>
        </w:rPr>
        <w:t xml:space="preserve">Florence </w:t>
      </w:r>
      <w:proofErr w:type="spellStart"/>
      <w:r w:rsidRPr="008E64AD">
        <w:rPr>
          <w:rFonts w:cs="Arial"/>
          <w:i/>
        </w:rPr>
        <w:t>Migeon</w:t>
      </w:r>
      <w:proofErr w:type="spellEnd"/>
      <w:r w:rsidRPr="008E64AD">
        <w:rPr>
          <w:rFonts w:cs="Arial"/>
          <w:i/>
        </w:rPr>
        <w:t xml:space="preserve">, </w:t>
      </w:r>
      <w:r w:rsidR="008E64AD" w:rsidRPr="00957064">
        <w:rPr>
          <w:rFonts w:cs="Arial"/>
          <w:i/>
          <w:szCs w:val="22"/>
          <w:lang w:val="en-US"/>
        </w:rPr>
        <w:t>UNESCO</w:t>
      </w:r>
      <w:r w:rsidR="008E64AD" w:rsidRPr="00957064" w:rsidDel="00AA5338">
        <w:rPr>
          <w:rFonts w:cs="Arial"/>
          <w:i/>
          <w:szCs w:val="22"/>
          <w:lang w:val="en-US"/>
        </w:rPr>
        <w:t xml:space="preserve"> </w:t>
      </w:r>
      <w:r w:rsidR="008E64AD">
        <w:rPr>
          <w:rFonts w:cs="Arial"/>
          <w:i/>
          <w:szCs w:val="22"/>
          <w:lang w:val="en-US"/>
        </w:rPr>
        <w:t>Education Sector</w:t>
      </w:r>
    </w:p>
    <w:p w:rsidR="000F5C91" w:rsidRPr="00FD7367" w:rsidRDefault="000F5C91" w:rsidP="000F5C91">
      <w:pPr>
        <w:jc w:val="left"/>
        <w:rPr>
          <w:rFonts w:cs="Arial"/>
          <w:i/>
        </w:rPr>
      </w:pPr>
      <w:r w:rsidRPr="00FD7367">
        <w:rPr>
          <w:rFonts w:cs="Arial"/>
          <w:i/>
        </w:rPr>
        <w:t xml:space="preserve">Keith Holmes, </w:t>
      </w:r>
      <w:r w:rsidR="008E64AD" w:rsidRPr="00957064">
        <w:rPr>
          <w:rFonts w:cs="Arial"/>
          <w:i/>
          <w:szCs w:val="22"/>
          <w:lang w:val="en-US"/>
        </w:rPr>
        <w:t>UNESCO</w:t>
      </w:r>
      <w:r w:rsidR="008E64AD" w:rsidRPr="00957064" w:rsidDel="00AA5338">
        <w:rPr>
          <w:rFonts w:cs="Arial"/>
          <w:i/>
          <w:szCs w:val="22"/>
          <w:lang w:val="en-US"/>
        </w:rPr>
        <w:t xml:space="preserve"> </w:t>
      </w:r>
      <w:r w:rsidR="008E64AD">
        <w:rPr>
          <w:rFonts w:cs="Arial"/>
          <w:i/>
          <w:szCs w:val="22"/>
          <w:lang w:val="en-US"/>
        </w:rPr>
        <w:t>Education Sector</w:t>
      </w:r>
    </w:p>
    <w:p w:rsidR="000F5C91" w:rsidRPr="00FD7367" w:rsidRDefault="00FD7367" w:rsidP="000F5C91">
      <w:pPr>
        <w:jc w:val="left"/>
        <w:rPr>
          <w:rFonts w:cs="Arial"/>
          <w:i/>
        </w:rPr>
      </w:pPr>
      <w:r w:rsidRPr="00FD7367">
        <w:rPr>
          <w:rFonts w:cs="Arial"/>
          <w:i/>
        </w:rPr>
        <w:t xml:space="preserve">Carla </w:t>
      </w:r>
      <w:proofErr w:type="spellStart"/>
      <w:r w:rsidRPr="00FD7367">
        <w:rPr>
          <w:rFonts w:cs="Arial"/>
          <w:i/>
        </w:rPr>
        <w:t>Bonino</w:t>
      </w:r>
      <w:proofErr w:type="spellEnd"/>
      <w:r w:rsidRPr="00FD7367">
        <w:rPr>
          <w:rFonts w:cs="Arial"/>
          <w:i/>
        </w:rPr>
        <w:t>, Fundación ONCE, como organización</w:t>
      </w:r>
      <w:r>
        <w:rPr>
          <w:rFonts w:cs="Arial"/>
          <w:i/>
        </w:rPr>
        <w:t xml:space="preserve"> que lidera la red </w:t>
      </w:r>
      <w:proofErr w:type="spellStart"/>
      <w:r w:rsidR="000F5C91" w:rsidRPr="00FD7367">
        <w:rPr>
          <w:rFonts w:cs="Arial"/>
          <w:i/>
        </w:rPr>
        <w:t>incluD-ed</w:t>
      </w:r>
      <w:proofErr w:type="spellEnd"/>
      <w:r w:rsidR="000F5C91" w:rsidRPr="00FD7367">
        <w:rPr>
          <w:rFonts w:cs="Arial"/>
          <w:i/>
        </w:rPr>
        <w:t xml:space="preserve"> </w:t>
      </w:r>
      <w:r>
        <w:rPr>
          <w:rFonts w:cs="Arial"/>
          <w:i/>
        </w:rPr>
        <w:t xml:space="preserve"> </w:t>
      </w:r>
    </w:p>
    <w:p w:rsidR="000F5C91" w:rsidRPr="00FD7367" w:rsidRDefault="000F5C91" w:rsidP="000F5C91">
      <w:pPr>
        <w:jc w:val="left"/>
        <w:rPr>
          <w:rFonts w:cs="Arial"/>
          <w:i/>
        </w:rPr>
      </w:pPr>
      <w:r w:rsidRPr="00FD7367">
        <w:rPr>
          <w:rFonts w:cs="Arial"/>
          <w:i/>
        </w:rPr>
        <w:t xml:space="preserve">Martine Aitken, </w:t>
      </w:r>
      <w:r w:rsidR="00FD7367" w:rsidRPr="00FD7367">
        <w:rPr>
          <w:rFonts w:cs="Arial"/>
          <w:i/>
        </w:rPr>
        <w:t xml:space="preserve">Secretariado técnico de </w:t>
      </w:r>
      <w:proofErr w:type="spellStart"/>
      <w:r w:rsidRPr="00FD7367">
        <w:rPr>
          <w:rFonts w:cs="Arial"/>
          <w:i/>
        </w:rPr>
        <w:t>incluD-ed</w:t>
      </w:r>
      <w:proofErr w:type="spellEnd"/>
      <w:r w:rsidR="00FD7367" w:rsidRPr="00FD7367">
        <w:rPr>
          <w:rFonts w:cs="Arial"/>
          <w:i/>
        </w:rPr>
        <w:t>,</w:t>
      </w:r>
      <w:r w:rsidRPr="00FD7367">
        <w:rPr>
          <w:rFonts w:cs="Arial"/>
          <w:i/>
        </w:rPr>
        <w:t xml:space="preserve"> </w:t>
      </w:r>
      <w:r w:rsidR="00FD7367" w:rsidRPr="00FD7367">
        <w:rPr>
          <w:rFonts w:cs="Arial"/>
          <w:i/>
        </w:rPr>
        <w:t>operado por</w:t>
      </w:r>
      <w:r w:rsidRPr="00FD7367">
        <w:rPr>
          <w:rFonts w:cs="Arial"/>
          <w:i/>
        </w:rPr>
        <w:t xml:space="preserve"> P</w:t>
      </w:r>
      <w:r w:rsidR="004C2343" w:rsidRPr="00FD7367">
        <w:rPr>
          <w:rFonts w:cs="Arial"/>
          <w:i/>
        </w:rPr>
        <w:t>.</w:t>
      </w:r>
      <w:r w:rsidRPr="00FD7367">
        <w:rPr>
          <w:rFonts w:cs="Arial"/>
          <w:i/>
        </w:rPr>
        <w:t>A</w:t>
      </w:r>
      <w:r w:rsidR="004C2343" w:rsidRPr="00FD7367">
        <w:rPr>
          <w:rFonts w:cs="Arial"/>
          <w:i/>
        </w:rPr>
        <w:t>.</w:t>
      </w:r>
      <w:r w:rsidRPr="00FD7367">
        <w:rPr>
          <w:rFonts w:cs="Arial"/>
          <w:i/>
        </w:rPr>
        <w:t>U</w:t>
      </w:r>
      <w:r w:rsidR="004C2343" w:rsidRPr="00FD7367">
        <w:rPr>
          <w:rFonts w:cs="Arial"/>
          <w:i/>
        </w:rPr>
        <w:t>.</w:t>
      </w:r>
      <w:r w:rsidRPr="00FD7367">
        <w:rPr>
          <w:rFonts w:cs="Arial"/>
          <w:i/>
        </w:rPr>
        <w:t xml:space="preserve"> Education</w:t>
      </w:r>
    </w:p>
    <w:p w:rsidR="000F5C91" w:rsidRPr="00FD7367" w:rsidRDefault="000F5C91" w:rsidP="000F5C91">
      <w:pPr>
        <w:jc w:val="left"/>
        <w:rPr>
          <w:rFonts w:cs="Arial"/>
          <w:i/>
        </w:rPr>
      </w:pPr>
      <w:r w:rsidRPr="00FD7367">
        <w:rPr>
          <w:rFonts w:cs="Arial"/>
          <w:i/>
        </w:rPr>
        <w:t xml:space="preserve">Annett </w:t>
      </w:r>
      <w:proofErr w:type="spellStart"/>
      <w:r w:rsidRPr="00FD7367">
        <w:rPr>
          <w:rFonts w:cs="Arial"/>
          <w:i/>
        </w:rPr>
        <w:t>Räbel</w:t>
      </w:r>
      <w:proofErr w:type="spellEnd"/>
      <w:r w:rsidRPr="00FD7367">
        <w:rPr>
          <w:rFonts w:cs="Arial"/>
          <w:i/>
        </w:rPr>
        <w:t xml:space="preserve">, </w:t>
      </w:r>
      <w:r w:rsidR="00FD7367" w:rsidRPr="00FD7367">
        <w:rPr>
          <w:rFonts w:cs="Arial"/>
          <w:i/>
        </w:rPr>
        <w:t xml:space="preserve">Secretariado técnico de </w:t>
      </w:r>
      <w:proofErr w:type="spellStart"/>
      <w:r w:rsidR="00FD7367" w:rsidRPr="00FD7367">
        <w:rPr>
          <w:rFonts w:cs="Arial"/>
          <w:i/>
        </w:rPr>
        <w:t>incluD-ed</w:t>
      </w:r>
      <w:proofErr w:type="spellEnd"/>
      <w:r w:rsidR="00FD7367" w:rsidRPr="00FD7367">
        <w:rPr>
          <w:rFonts w:cs="Arial"/>
          <w:i/>
        </w:rPr>
        <w:t>, operado por P.A.U. Education</w:t>
      </w:r>
    </w:p>
    <w:sectPr w:rsidR="000F5C91" w:rsidRPr="00FD7367" w:rsidSect="008072B2">
      <w:headerReference w:type="default" r:id="rId50"/>
      <w:pgSz w:w="11906" w:h="16838"/>
      <w:pgMar w:top="1417" w:right="1080" w:bottom="1417" w:left="1080" w:header="284" w:footer="1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C91" w:rsidRDefault="000F5C91">
      <w:pPr>
        <w:spacing w:after="0" w:line="240" w:lineRule="auto"/>
      </w:pPr>
      <w:r>
        <w:separator/>
      </w:r>
    </w:p>
  </w:endnote>
  <w:endnote w:type="continuationSeparator" w:id="0">
    <w:p w:rsidR="000F5C91" w:rsidRDefault="000F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RotisSansSerif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59" w:rsidRDefault="001A665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8613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id w:val="19548614"/>
          <w:docPartObj>
            <w:docPartGallery w:val="Page Numbers (Top of Page)"/>
            <w:docPartUnique/>
          </w:docPartObj>
        </w:sdtPr>
        <w:sdtEndPr>
          <w:rPr>
            <w:szCs w:val="22"/>
          </w:rPr>
        </w:sdtEndPr>
        <w:sdtContent>
          <w:p w:rsidR="000F5C91" w:rsidRPr="00C26557" w:rsidRDefault="000F5C91">
            <w:pPr>
              <w:pStyle w:val="Piedepgina"/>
              <w:jc w:val="right"/>
              <w:rPr>
                <w:szCs w:val="22"/>
              </w:rPr>
            </w:pPr>
            <w:r w:rsidRPr="00C26557">
              <w:rPr>
                <w:szCs w:val="22"/>
              </w:rPr>
              <w:t xml:space="preserve">Página </w:t>
            </w:r>
            <w:r w:rsidR="0099405B" w:rsidRPr="00C26557">
              <w:rPr>
                <w:b/>
                <w:szCs w:val="22"/>
              </w:rPr>
              <w:fldChar w:fldCharType="begin"/>
            </w:r>
            <w:r w:rsidRPr="00C26557">
              <w:rPr>
                <w:b/>
                <w:szCs w:val="22"/>
              </w:rPr>
              <w:instrText>PAGE</w:instrText>
            </w:r>
            <w:r w:rsidR="0099405B" w:rsidRPr="00C26557">
              <w:rPr>
                <w:b/>
                <w:szCs w:val="22"/>
              </w:rPr>
              <w:fldChar w:fldCharType="separate"/>
            </w:r>
            <w:r w:rsidR="001A6659">
              <w:rPr>
                <w:b/>
                <w:noProof/>
                <w:szCs w:val="22"/>
              </w:rPr>
              <w:t>1</w:t>
            </w:r>
            <w:r w:rsidR="0099405B" w:rsidRPr="00C26557">
              <w:rPr>
                <w:b/>
                <w:szCs w:val="22"/>
              </w:rPr>
              <w:fldChar w:fldCharType="end"/>
            </w:r>
            <w:r w:rsidRPr="00C26557">
              <w:rPr>
                <w:szCs w:val="22"/>
              </w:rPr>
              <w:t xml:space="preserve"> de </w:t>
            </w:r>
            <w:r w:rsidR="0099405B" w:rsidRPr="00C26557">
              <w:rPr>
                <w:b/>
                <w:szCs w:val="22"/>
              </w:rPr>
              <w:fldChar w:fldCharType="begin"/>
            </w:r>
            <w:r w:rsidRPr="00C26557">
              <w:rPr>
                <w:b/>
                <w:szCs w:val="22"/>
              </w:rPr>
              <w:instrText>NUMPAGES</w:instrText>
            </w:r>
            <w:r w:rsidR="0099405B" w:rsidRPr="00C26557">
              <w:rPr>
                <w:b/>
                <w:szCs w:val="22"/>
              </w:rPr>
              <w:fldChar w:fldCharType="separate"/>
            </w:r>
            <w:r w:rsidR="001A6659">
              <w:rPr>
                <w:b/>
                <w:noProof/>
                <w:szCs w:val="22"/>
              </w:rPr>
              <w:t>15</w:t>
            </w:r>
            <w:r w:rsidR="0099405B" w:rsidRPr="00C26557">
              <w:rPr>
                <w:b/>
                <w:szCs w:val="22"/>
              </w:rPr>
              <w:fldChar w:fldCharType="end"/>
            </w:r>
          </w:p>
        </w:sdtContent>
      </w:sdt>
    </w:sdtContent>
  </w:sdt>
  <w:p w:rsidR="000F5C91" w:rsidRDefault="000F5C9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59" w:rsidRDefault="001A66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C91" w:rsidRDefault="000F5C91">
      <w:pPr>
        <w:spacing w:after="0" w:line="240" w:lineRule="auto"/>
      </w:pPr>
      <w:r>
        <w:separator/>
      </w:r>
    </w:p>
  </w:footnote>
  <w:footnote w:type="continuationSeparator" w:id="0">
    <w:p w:rsidR="000F5C91" w:rsidRDefault="000F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59" w:rsidRDefault="001A665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91" w:rsidRDefault="0099405B" w:rsidP="008072B2">
    <w:pPr>
      <w:pStyle w:val="Encabezado"/>
      <w:spacing w:before="0"/>
      <w:rPr>
        <w:noProof/>
        <w:sz w:val="20"/>
        <w:szCs w:val="20"/>
      </w:rPr>
    </w:pPr>
    <w:r>
      <w:rPr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85.5pt;margin-top:9.6pt;width:110pt;height:27.1pt;z-index:251665408" filled="f" stroked="f">
          <v:textbox style="mso-next-textbox:#_x0000_s2051">
            <w:txbxContent>
              <w:p w:rsidR="000F5C91" w:rsidRDefault="000F5C91" w:rsidP="008072B2">
                <w:pPr>
                  <w:spacing w:before="0" w:after="0" w:line="240" w:lineRule="auto"/>
                  <w:jc w:val="right"/>
                </w:pPr>
                <w:r>
                  <w:rPr>
                    <w:noProof/>
                    <w:sz w:val="20"/>
                    <w:szCs w:val="20"/>
                  </w:rPr>
                  <w:t>Co</w:t>
                </w:r>
                <w:r w:rsidR="002214DE">
                  <w:rPr>
                    <w:noProof/>
                    <w:sz w:val="20"/>
                    <w:szCs w:val="20"/>
                  </w:rPr>
                  <w:t>financiado por:</w:t>
                </w:r>
              </w:p>
            </w:txbxContent>
          </v:textbox>
        </v:shape>
      </w:pict>
    </w:r>
  </w:p>
  <w:p w:rsidR="000F5C91" w:rsidRPr="008072B2" w:rsidRDefault="000F5C91" w:rsidP="008072B2">
    <w:pPr>
      <w:pStyle w:val="Encabezado"/>
      <w:spacing w:before="0"/>
      <w:rPr>
        <w:noProof/>
        <w:sz w:val="20"/>
        <w:szCs w:val="20"/>
      </w:rPr>
    </w:pPr>
    <w:r w:rsidRPr="008072B2">
      <w:rPr>
        <w:noProof/>
        <w:sz w:val="20"/>
        <w:szCs w:val="20"/>
      </w:rPr>
      <w:t>Organi</w:t>
    </w:r>
    <w:r w:rsidR="002214DE">
      <w:rPr>
        <w:noProof/>
        <w:sz w:val="20"/>
        <w:szCs w:val="20"/>
      </w:rPr>
      <w:t>zado por</w:t>
    </w:r>
    <w:r w:rsidRPr="008072B2">
      <w:rPr>
        <w:noProof/>
        <w:sz w:val="20"/>
        <w:szCs w:val="20"/>
      </w:rPr>
      <w:t>:</w:t>
    </w:r>
    <w:r>
      <w:rPr>
        <w:noProof/>
        <w:sz w:val="20"/>
        <w:szCs w:val="20"/>
      </w:rPr>
      <w:tab/>
    </w:r>
    <w:r>
      <w:rPr>
        <w:noProof/>
        <w:sz w:val="20"/>
        <w:szCs w:val="20"/>
      </w:rPr>
      <w:tab/>
    </w:r>
  </w:p>
  <w:p w:rsidR="000F5C91" w:rsidRDefault="001A6659" w:rsidP="008072B2">
    <w:pPr>
      <w:pStyle w:val="Encabezado"/>
      <w:ind w:left="1701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981075</wp:posOffset>
          </wp:positionH>
          <wp:positionV relativeFrom="margin">
            <wp:posOffset>-497205</wp:posOffset>
          </wp:positionV>
          <wp:extent cx="1323975" cy="381000"/>
          <wp:effectExtent l="19050" t="0" r="9525" b="0"/>
          <wp:wrapSquare wrapText="bothSides"/>
          <wp:docPr id="4" name="Imagen 1" descr="IncluDedEngCanvi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cluDedEngCanvi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3C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5514975</wp:posOffset>
          </wp:positionH>
          <wp:positionV relativeFrom="paragraph">
            <wp:posOffset>118110</wp:posOffset>
          </wp:positionV>
          <wp:extent cx="438150" cy="504825"/>
          <wp:effectExtent l="19050" t="0" r="0" b="0"/>
          <wp:wrapSquare wrapText="bothSides"/>
          <wp:docPr id="3" name="Imagen 3" descr="Logo Eur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urop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5C91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-177165</wp:posOffset>
          </wp:positionH>
          <wp:positionV relativeFrom="paragraph">
            <wp:posOffset>30480</wp:posOffset>
          </wp:positionV>
          <wp:extent cx="791845" cy="704850"/>
          <wp:effectExtent l="19050" t="0" r="8255" b="0"/>
          <wp:wrapSquare wrapText="bothSides"/>
          <wp:docPr id="1" name="0 Imagen" descr="unesco_logo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3"/>
                  <a:srcRect b="3704"/>
                  <a:stretch>
                    <a:fillRect/>
                  </a:stretch>
                </pic:blipFill>
                <pic:spPr>
                  <a:xfrm>
                    <a:off x="0" y="0"/>
                    <a:ext cx="7918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5C91" w:rsidRDefault="000F5C91">
    <w:pPr>
      <w:pStyle w:val="Encabezado"/>
    </w:pPr>
  </w:p>
  <w:p w:rsidR="000F5C91" w:rsidRDefault="000F5C91" w:rsidP="008072B2">
    <w:pPr>
      <w:pStyle w:val="Encabezado"/>
      <w:spacing w:befor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59" w:rsidRDefault="001A6659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91" w:rsidRDefault="000F5C91" w:rsidP="008072B2">
    <w:pPr>
      <w:pStyle w:val="Encabezado"/>
      <w:spacing w:before="0"/>
      <w:rPr>
        <w:noProof/>
        <w:sz w:val="20"/>
        <w:szCs w:val="20"/>
      </w:rPr>
    </w:pPr>
  </w:p>
  <w:p w:rsidR="000F5C91" w:rsidRPr="008072B2" w:rsidRDefault="000F5C91" w:rsidP="008072B2">
    <w:pPr>
      <w:pStyle w:val="Encabezado"/>
      <w:spacing w:before="0"/>
      <w:rPr>
        <w:noProof/>
        <w:sz w:val="20"/>
        <w:szCs w:val="20"/>
      </w:rPr>
    </w:pPr>
    <w:r>
      <w:rPr>
        <w:noProof/>
        <w:sz w:val="20"/>
        <w:szCs w:val="20"/>
      </w:rPr>
      <w:tab/>
    </w:r>
    <w:r>
      <w:rPr>
        <w:noProof/>
        <w:sz w:val="20"/>
        <w:szCs w:val="20"/>
      </w:rPr>
      <w:tab/>
    </w:r>
  </w:p>
  <w:p w:rsidR="000F5C91" w:rsidRDefault="000F5C91" w:rsidP="008072B2">
    <w:pPr>
      <w:pStyle w:val="Encabezado"/>
      <w:ind w:left="1701"/>
    </w:pPr>
  </w:p>
  <w:p w:rsidR="000F5C91" w:rsidRDefault="000F5C91" w:rsidP="008072B2">
    <w:pPr>
      <w:pStyle w:val="Encabezado"/>
      <w:spacing w:befor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79F"/>
    <w:multiLevelType w:val="hybridMultilevel"/>
    <w:tmpl w:val="3DB6D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5073EE"/>
    <w:multiLevelType w:val="multilevel"/>
    <w:tmpl w:val="A10A76F8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181C23B6"/>
    <w:multiLevelType w:val="multilevel"/>
    <w:tmpl w:val="6A3E5C2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19980C03"/>
    <w:multiLevelType w:val="multilevel"/>
    <w:tmpl w:val="B1F2295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4">
    <w:nsid w:val="22F97532"/>
    <w:multiLevelType w:val="multilevel"/>
    <w:tmpl w:val="07A21C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5">
    <w:nsid w:val="23C57A03"/>
    <w:multiLevelType w:val="hybridMultilevel"/>
    <w:tmpl w:val="5C2EEBEE"/>
    <w:lvl w:ilvl="0" w:tplc="48CAD67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D78FB"/>
    <w:multiLevelType w:val="hybridMultilevel"/>
    <w:tmpl w:val="6B843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404E46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A28080D"/>
    <w:multiLevelType w:val="hybridMultilevel"/>
    <w:tmpl w:val="156C26C6"/>
    <w:lvl w:ilvl="0" w:tplc="FC90C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66B60"/>
    <w:multiLevelType w:val="hybridMultilevel"/>
    <w:tmpl w:val="FF1C6A22"/>
    <w:lvl w:ilvl="0" w:tplc="A8207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93131"/>
    <w:multiLevelType w:val="hybridMultilevel"/>
    <w:tmpl w:val="DA28B8BA"/>
    <w:lvl w:ilvl="0" w:tplc="74E2978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59C9"/>
    <w:rsid w:val="000012AC"/>
    <w:rsid w:val="00017A03"/>
    <w:rsid w:val="00030996"/>
    <w:rsid w:val="00056B97"/>
    <w:rsid w:val="0007473D"/>
    <w:rsid w:val="000B26CE"/>
    <w:rsid w:val="000B53FC"/>
    <w:rsid w:val="000E2946"/>
    <w:rsid w:val="000E31B4"/>
    <w:rsid w:val="000F5C91"/>
    <w:rsid w:val="0012170A"/>
    <w:rsid w:val="00124581"/>
    <w:rsid w:val="00133CAA"/>
    <w:rsid w:val="0013448E"/>
    <w:rsid w:val="00163F20"/>
    <w:rsid w:val="00163F49"/>
    <w:rsid w:val="00164EB2"/>
    <w:rsid w:val="00166318"/>
    <w:rsid w:val="001663B6"/>
    <w:rsid w:val="00191222"/>
    <w:rsid w:val="001A64C3"/>
    <w:rsid w:val="001A6659"/>
    <w:rsid w:val="001B0FBD"/>
    <w:rsid w:val="001B177F"/>
    <w:rsid w:val="001B791A"/>
    <w:rsid w:val="001D1BEE"/>
    <w:rsid w:val="001D709D"/>
    <w:rsid w:val="0021024A"/>
    <w:rsid w:val="002214DE"/>
    <w:rsid w:val="00221723"/>
    <w:rsid w:val="002255EB"/>
    <w:rsid w:val="00226CD5"/>
    <w:rsid w:val="00230EF5"/>
    <w:rsid w:val="00247560"/>
    <w:rsid w:val="00253446"/>
    <w:rsid w:val="002568EF"/>
    <w:rsid w:val="00275738"/>
    <w:rsid w:val="002823C4"/>
    <w:rsid w:val="002B62C4"/>
    <w:rsid w:val="002C25AC"/>
    <w:rsid w:val="002C516E"/>
    <w:rsid w:val="002D64E7"/>
    <w:rsid w:val="002F0D62"/>
    <w:rsid w:val="002F4C43"/>
    <w:rsid w:val="00310771"/>
    <w:rsid w:val="00311869"/>
    <w:rsid w:val="0031463C"/>
    <w:rsid w:val="003225D0"/>
    <w:rsid w:val="003265B1"/>
    <w:rsid w:val="00332736"/>
    <w:rsid w:val="00341AF3"/>
    <w:rsid w:val="00343632"/>
    <w:rsid w:val="00374553"/>
    <w:rsid w:val="00376241"/>
    <w:rsid w:val="00377187"/>
    <w:rsid w:val="00383F96"/>
    <w:rsid w:val="00395E1E"/>
    <w:rsid w:val="003B206D"/>
    <w:rsid w:val="003B5152"/>
    <w:rsid w:val="003D6994"/>
    <w:rsid w:val="003D7410"/>
    <w:rsid w:val="00415115"/>
    <w:rsid w:val="00415863"/>
    <w:rsid w:val="0044627E"/>
    <w:rsid w:val="0044663B"/>
    <w:rsid w:val="004532C8"/>
    <w:rsid w:val="00460902"/>
    <w:rsid w:val="00467813"/>
    <w:rsid w:val="004B01AA"/>
    <w:rsid w:val="004C2343"/>
    <w:rsid w:val="004C2CA1"/>
    <w:rsid w:val="004C560F"/>
    <w:rsid w:val="004D1067"/>
    <w:rsid w:val="004F391B"/>
    <w:rsid w:val="005002B5"/>
    <w:rsid w:val="00540116"/>
    <w:rsid w:val="0056556A"/>
    <w:rsid w:val="0058661E"/>
    <w:rsid w:val="005C5A14"/>
    <w:rsid w:val="005C5BC0"/>
    <w:rsid w:val="005E6073"/>
    <w:rsid w:val="005F2B42"/>
    <w:rsid w:val="005F46CB"/>
    <w:rsid w:val="005F6A74"/>
    <w:rsid w:val="00623735"/>
    <w:rsid w:val="00634A00"/>
    <w:rsid w:val="00644AC2"/>
    <w:rsid w:val="0067765C"/>
    <w:rsid w:val="006779A7"/>
    <w:rsid w:val="00680EE9"/>
    <w:rsid w:val="006858C1"/>
    <w:rsid w:val="00687B03"/>
    <w:rsid w:val="00691402"/>
    <w:rsid w:val="006B3648"/>
    <w:rsid w:val="006B5D66"/>
    <w:rsid w:val="006D0DA5"/>
    <w:rsid w:val="006D5A4E"/>
    <w:rsid w:val="006D5E56"/>
    <w:rsid w:val="006E4458"/>
    <w:rsid w:val="00700A25"/>
    <w:rsid w:val="007076C6"/>
    <w:rsid w:val="007237B9"/>
    <w:rsid w:val="00725B3C"/>
    <w:rsid w:val="0074417E"/>
    <w:rsid w:val="00745791"/>
    <w:rsid w:val="00754811"/>
    <w:rsid w:val="00762FBB"/>
    <w:rsid w:val="00773DF7"/>
    <w:rsid w:val="00793B15"/>
    <w:rsid w:val="00795751"/>
    <w:rsid w:val="007A2FE9"/>
    <w:rsid w:val="007C1892"/>
    <w:rsid w:val="007C510F"/>
    <w:rsid w:val="007E3094"/>
    <w:rsid w:val="008047C4"/>
    <w:rsid w:val="008072B2"/>
    <w:rsid w:val="00821377"/>
    <w:rsid w:val="008222D3"/>
    <w:rsid w:val="00822D3E"/>
    <w:rsid w:val="00827C8C"/>
    <w:rsid w:val="0084310F"/>
    <w:rsid w:val="00845103"/>
    <w:rsid w:val="00851318"/>
    <w:rsid w:val="0087224B"/>
    <w:rsid w:val="00885404"/>
    <w:rsid w:val="008B6E87"/>
    <w:rsid w:val="008C302D"/>
    <w:rsid w:val="008C5ED9"/>
    <w:rsid w:val="008D19BB"/>
    <w:rsid w:val="008E0733"/>
    <w:rsid w:val="008E1523"/>
    <w:rsid w:val="008E64AD"/>
    <w:rsid w:val="009208C3"/>
    <w:rsid w:val="009508E9"/>
    <w:rsid w:val="009523AC"/>
    <w:rsid w:val="00955D31"/>
    <w:rsid w:val="0096370B"/>
    <w:rsid w:val="00967495"/>
    <w:rsid w:val="009732A3"/>
    <w:rsid w:val="0099117B"/>
    <w:rsid w:val="00991F19"/>
    <w:rsid w:val="0099405B"/>
    <w:rsid w:val="00994542"/>
    <w:rsid w:val="009A3F6B"/>
    <w:rsid w:val="009D736D"/>
    <w:rsid w:val="009E4F24"/>
    <w:rsid w:val="009F0EBE"/>
    <w:rsid w:val="00A00443"/>
    <w:rsid w:val="00A24870"/>
    <w:rsid w:val="00A36F3F"/>
    <w:rsid w:val="00A6421F"/>
    <w:rsid w:val="00A76053"/>
    <w:rsid w:val="00A8177F"/>
    <w:rsid w:val="00A93254"/>
    <w:rsid w:val="00AD59C9"/>
    <w:rsid w:val="00AF5B89"/>
    <w:rsid w:val="00B04EED"/>
    <w:rsid w:val="00B062E7"/>
    <w:rsid w:val="00B228A9"/>
    <w:rsid w:val="00B2367D"/>
    <w:rsid w:val="00B25376"/>
    <w:rsid w:val="00B30389"/>
    <w:rsid w:val="00B45C50"/>
    <w:rsid w:val="00B55D88"/>
    <w:rsid w:val="00B83F84"/>
    <w:rsid w:val="00B94BD6"/>
    <w:rsid w:val="00B94D77"/>
    <w:rsid w:val="00BA2555"/>
    <w:rsid w:val="00BA7F2A"/>
    <w:rsid w:val="00BC2DDC"/>
    <w:rsid w:val="00BC4A65"/>
    <w:rsid w:val="00BC4BE0"/>
    <w:rsid w:val="00BF7AE6"/>
    <w:rsid w:val="00C057EC"/>
    <w:rsid w:val="00C07474"/>
    <w:rsid w:val="00C16281"/>
    <w:rsid w:val="00C212E5"/>
    <w:rsid w:val="00C26557"/>
    <w:rsid w:val="00C345FC"/>
    <w:rsid w:val="00C43259"/>
    <w:rsid w:val="00C510D2"/>
    <w:rsid w:val="00C71495"/>
    <w:rsid w:val="00C874FC"/>
    <w:rsid w:val="00CA06AF"/>
    <w:rsid w:val="00CB0DEE"/>
    <w:rsid w:val="00CB167D"/>
    <w:rsid w:val="00CD0013"/>
    <w:rsid w:val="00CF1928"/>
    <w:rsid w:val="00CF77A6"/>
    <w:rsid w:val="00D10661"/>
    <w:rsid w:val="00D1369C"/>
    <w:rsid w:val="00D238CB"/>
    <w:rsid w:val="00D62CA0"/>
    <w:rsid w:val="00D66529"/>
    <w:rsid w:val="00D91F43"/>
    <w:rsid w:val="00DA60C5"/>
    <w:rsid w:val="00DB18AB"/>
    <w:rsid w:val="00DB3BDA"/>
    <w:rsid w:val="00DB46BA"/>
    <w:rsid w:val="00DC5954"/>
    <w:rsid w:val="00DE0106"/>
    <w:rsid w:val="00DE4E0A"/>
    <w:rsid w:val="00E06392"/>
    <w:rsid w:val="00E2335F"/>
    <w:rsid w:val="00E27A89"/>
    <w:rsid w:val="00E425ED"/>
    <w:rsid w:val="00E51DFF"/>
    <w:rsid w:val="00E64DC1"/>
    <w:rsid w:val="00E67DFA"/>
    <w:rsid w:val="00E816F7"/>
    <w:rsid w:val="00EA5871"/>
    <w:rsid w:val="00EC2D8C"/>
    <w:rsid w:val="00ED2F85"/>
    <w:rsid w:val="00EF208E"/>
    <w:rsid w:val="00F631E2"/>
    <w:rsid w:val="00F70EB0"/>
    <w:rsid w:val="00F77B87"/>
    <w:rsid w:val="00F91572"/>
    <w:rsid w:val="00F94709"/>
    <w:rsid w:val="00FB6A9A"/>
    <w:rsid w:val="00FD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14"/>
    <w:pPr>
      <w:spacing w:before="240" w:after="120"/>
    </w:pPr>
    <w:rPr>
      <w:rFonts w:ascii="Arial" w:hAnsi="Arial" w:cs="Calibri"/>
      <w:sz w:val="22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C26557"/>
    <w:pPr>
      <w:spacing w:before="100" w:beforeAutospacing="1" w:after="100" w:afterAutospacing="1" w:line="240" w:lineRule="auto"/>
      <w:jc w:val="center"/>
      <w:outlineLvl w:val="0"/>
    </w:pPr>
    <w:rPr>
      <w:b/>
      <w:bCs/>
      <w:color w:val="E98300"/>
      <w:kern w:val="36"/>
      <w:sz w:val="2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2946"/>
    <w:pPr>
      <w:keepNext/>
      <w:keepLines/>
      <w:spacing w:before="120" w:line="240" w:lineRule="auto"/>
      <w:jc w:val="center"/>
      <w:outlineLvl w:val="1"/>
    </w:pPr>
    <w:rPr>
      <w:rFonts w:eastAsiaTheme="majorEastAsia" w:cstheme="majorBidi"/>
      <w:b/>
      <w:bCs/>
      <w:color w:val="E983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4E0A"/>
    <w:pPr>
      <w:keepNext/>
      <w:keepLines/>
      <w:spacing w:before="200"/>
      <w:outlineLvl w:val="2"/>
    </w:pPr>
    <w:rPr>
      <w:rFonts w:eastAsiaTheme="majorEastAsia" w:cstheme="majorBidi"/>
      <w:b/>
      <w:bCs/>
      <w:color w:val="A7262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756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7560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6557"/>
    <w:rPr>
      <w:rFonts w:cs="Calibri"/>
      <w:b/>
      <w:bCs/>
      <w:color w:val="E98300"/>
      <w:kern w:val="36"/>
      <w:sz w:val="2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E2946"/>
    <w:rPr>
      <w:rFonts w:ascii="Arial" w:eastAsiaTheme="majorEastAsia" w:hAnsi="Arial" w:cstheme="majorBidi"/>
      <w:b/>
      <w:bCs/>
      <w:color w:val="E98300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E4E0A"/>
    <w:rPr>
      <w:rFonts w:eastAsiaTheme="majorEastAsia" w:cstheme="majorBidi"/>
      <w:b/>
      <w:bCs/>
      <w:color w:val="A7262E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247560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AD59C9"/>
    <w:rPr>
      <w:rFonts w:asciiTheme="majorHAnsi" w:eastAsiaTheme="majorEastAsia" w:hAnsiTheme="majorHAnsi" w:cstheme="majorBidi"/>
      <w:color w:val="243F60" w:themeColor="accent1" w:themeShade="7F"/>
      <w:lang w:val="es-ES" w:eastAsia="es-ES"/>
    </w:rPr>
  </w:style>
  <w:style w:type="paragraph" w:styleId="Prrafodelista">
    <w:name w:val="List Paragraph"/>
    <w:basedOn w:val="Normal"/>
    <w:uiPriority w:val="34"/>
    <w:qFormat/>
    <w:rsid w:val="00AF5B89"/>
    <w:pPr>
      <w:ind w:left="720"/>
      <w:contextualSpacing/>
    </w:pPr>
  </w:style>
  <w:style w:type="paragraph" w:customStyle="1" w:styleId="Default">
    <w:name w:val="Default"/>
    <w:uiPriority w:val="99"/>
    <w:rsid w:val="002475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globo">
    <w:name w:val="Balloon Text"/>
    <w:basedOn w:val="Normal"/>
    <w:link w:val="TextodegloboCar"/>
    <w:uiPriority w:val="99"/>
    <w:rsid w:val="0024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47560"/>
    <w:rPr>
      <w:rFonts w:ascii="Tahoma" w:hAnsi="Tahoma" w:cs="Tahoma"/>
      <w:sz w:val="16"/>
      <w:szCs w:val="16"/>
    </w:rPr>
  </w:style>
  <w:style w:type="character" w:customStyle="1" w:styleId="hps">
    <w:name w:val="hps"/>
    <w:rsid w:val="00247560"/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rsid w:val="00247560"/>
    <w:pPr>
      <w:autoSpaceDE w:val="0"/>
      <w:autoSpaceDN w:val="0"/>
      <w:adjustRightInd w:val="0"/>
      <w:spacing w:after="0" w:line="240" w:lineRule="auto"/>
    </w:pPr>
    <w:rPr>
      <w:lang w:eastAsia="pt-PT"/>
    </w:rPr>
  </w:style>
  <w:style w:type="character" w:customStyle="1" w:styleId="TextoindependienteCar">
    <w:name w:val="Texto independiente Car"/>
    <w:link w:val="Textoindependiente"/>
    <w:uiPriority w:val="99"/>
    <w:rsid w:val="00247560"/>
    <w:rPr>
      <w:rFonts w:ascii="Calibri" w:hAnsi="Calibri" w:cs="Calibri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247560"/>
    <w:pPr>
      <w:widowControl w:val="0"/>
      <w:spacing w:after="0" w:line="240" w:lineRule="auto"/>
    </w:pPr>
    <w:rPr>
      <w:lang w:val="en-US"/>
    </w:rPr>
  </w:style>
  <w:style w:type="character" w:customStyle="1" w:styleId="Textoindependiente2Car">
    <w:name w:val="Texto independiente 2 Car"/>
    <w:link w:val="Textoindependiente2"/>
    <w:uiPriority w:val="99"/>
    <w:rsid w:val="00247560"/>
    <w:rPr>
      <w:rFonts w:ascii="Calibri" w:hAnsi="Calibri" w:cs="Calibri"/>
      <w:lang w:eastAsia="en-US"/>
    </w:rPr>
  </w:style>
  <w:style w:type="paragraph" w:customStyle="1" w:styleId="CM23">
    <w:name w:val="CM23"/>
    <w:basedOn w:val="Default"/>
    <w:next w:val="Default"/>
    <w:uiPriority w:val="99"/>
    <w:rsid w:val="00247560"/>
    <w:pPr>
      <w:spacing w:line="231" w:lineRule="atLeast"/>
    </w:pPr>
    <w:rPr>
      <w:color w:val="auto"/>
      <w:lang w:eastAsia="pt-PT"/>
    </w:rPr>
  </w:style>
  <w:style w:type="character" w:styleId="Hipervnculo">
    <w:name w:val="Hyperlink"/>
    <w:uiPriority w:val="99"/>
    <w:rsid w:val="00247560"/>
    <w:rPr>
      <w:rFonts w:ascii="Times New Roman" w:hAnsi="Times New Roman" w:cs="Times New Roman"/>
      <w:color w:val="0000FF"/>
      <w:u w:val="single"/>
    </w:rPr>
  </w:style>
  <w:style w:type="character" w:styleId="Hipervnculovisitado">
    <w:name w:val="FollowedHyperlink"/>
    <w:uiPriority w:val="99"/>
    <w:rsid w:val="00247560"/>
    <w:rPr>
      <w:rFonts w:ascii="Times New Roman" w:hAnsi="Times New Roman" w:cs="Times New Roman"/>
      <w:color w:val="800080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247560"/>
    <w:pPr>
      <w:autoSpaceDE w:val="0"/>
      <w:autoSpaceDN w:val="0"/>
      <w:adjustRightInd w:val="0"/>
      <w:spacing w:after="0" w:line="240" w:lineRule="auto"/>
    </w:pPr>
    <w:rPr>
      <w:lang w:val="en-US" w:eastAsia="pt-PT"/>
    </w:rPr>
  </w:style>
  <w:style w:type="character" w:customStyle="1" w:styleId="Textoindependiente3Car">
    <w:name w:val="Texto independiente 3 Car"/>
    <w:link w:val="Textoindependiente3"/>
    <w:uiPriority w:val="99"/>
    <w:rsid w:val="00247560"/>
    <w:rPr>
      <w:rFonts w:ascii="Calibri" w:hAnsi="Calibri" w:cs="Calibri"/>
      <w:sz w:val="16"/>
      <w:szCs w:val="16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247560"/>
    <w:pPr>
      <w:spacing w:after="0"/>
      <w:ind w:left="426"/>
    </w:pPr>
    <w:rPr>
      <w:lang w:val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247560"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rsid w:val="00247560"/>
    <w:pPr>
      <w:spacing w:after="100" w:line="240" w:lineRule="auto"/>
    </w:pPr>
    <w:rPr>
      <w:rFonts w:ascii="Arial Unicode MS" w:hAnsi="Times New Roman" w:cs="Arial Unicode MS"/>
      <w:lang w:eastAsia="pt-PT"/>
    </w:rPr>
  </w:style>
  <w:style w:type="paragraph" w:styleId="Encabezado">
    <w:name w:val="header"/>
    <w:basedOn w:val="Normal"/>
    <w:link w:val="EncabezadoCar"/>
    <w:uiPriority w:val="99"/>
    <w:rsid w:val="00247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247560"/>
    <w:rPr>
      <w:rFonts w:ascii="Calibri" w:hAnsi="Calibri" w:cs="Calibri"/>
      <w:lang w:eastAsia="en-US"/>
    </w:rPr>
  </w:style>
  <w:style w:type="paragraph" w:styleId="Piedepgina">
    <w:name w:val="footer"/>
    <w:basedOn w:val="Normal"/>
    <w:link w:val="PiedepginaCar"/>
    <w:uiPriority w:val="99"/>
    <w:rsid w:val="00247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247560"/>
    <w:rPr>
      <w:rFonts w:ascii="Calibri" w:hAnsi="Calibri" w:cs="Calibri"/>
      <w:lang w:eastAsia="en-US"/>
    </w:rPr>
  </w:style>
  <w:style w:type="character" w:styleId="nfasis">
    <w:name w:val="Emphasis"/>
    <w:basedOn w:val="Fuentedeprrafopredeter"/>
    <w:uiPriority w:val="20"/>
    <w:qFormat/>
    <w:rsid w:val="00AF5B89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9F0E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0E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0EBE"/>
    <w:rPr>
      <w:rFonts w:cs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0E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0EBE"/>
    <w:rPr>
      <w:rFonts w:cs="Calibri"/>
      <w:b/>
      <w:bCs/>
      <w:lang w:eastAsia="en-US"/>
    </w:rPr>
  </w:style>
  <w:style w:type="paragraph" w:styleId="Revisin">
    <w:name w:val="Revision"/>
    <w:hidden/>
    <w:uiPriority w:val="99"/>
    <w:semiHidden/>
    <w:rsid w:val="009F0EBE"/>
    <w:rPr>
      <w:rFonts w:cs="Calibri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AF5B89"/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568E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568EF"/>
    <w:rPr>
      <w:rFonts w:ascii="Tahoma" w:hAnsi="Tahoma" w:cs="Tahoma"/>
      <w:sz w:val="16"/>
      <w:szCs w:val="16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072B2"/>
    <w:pPr>
      <w:spacing w:after="100"/>
    </w:pPr>
  </w:style>
  <w:style w:type="character" w:customStyle="1" w:styleId="reference">
    <w:name w:val="reference"/>
    <w:basedOn w:val="Fuentedeprrafopredeter"/>
    <w:rsid w:val="00460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after="0" w:line="240" w:lineRule="auto"/>
      <w:jc w:val="both"/>
      <w:outlineLvl w:val="0"/>
    </w:pPr>
    <w:rPr>
      <w:b/>
      <w:bCs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hd w:val="clear" w:color="auto" w:fill="DBE5F1"/>
      <w:jc w:val="both"/>
      <w:outlineLvl w:val="1"/>
    </w:pPr>
    <w:rPr>
      <w:b/>
      <w:bCs/>
      <w:lang w:val="en-US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b/>
      <w:bCs/>
      <w:lang w:val="en-US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autoSpaceDE w:val="0"/>
      <w:autoSpaceDN w:val="0"/>
      <w:adjustRightInd w:val="0"/>
      <w:spacing w:after="0" w:line="240" w:lineRule="auto"/>
      <w:outlineLvl w:val="3"/>
    </w:pPr>
    <w:rPr>
      <w:b/>
      <w:bCs/>
      <w:lang w:val="en-US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rFonts w:ascii="BellMTBold" w:hAnsi="BellMTBold" w:cs="BellMTBold"/>
      <w:b/>
      <w:bCs/>
      <w:color w:val="FFFFFF"/>
      <w:sz w:val="36"/>
      <w:szCs w:val="36"/>
      <w:lang w:val="en-US" w:eastAsia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Cabeçalho 1 Carácter"/>
    <w:link w:val="Titre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re2Car">
    <w:name w:val="Cabeçalho 2 Carácter"/>
    <w:link w:val="Titre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Titre3Car">
    <w:name w:val="Cabeçalho 3 Carácter"/>
    <w:link w:val="Titre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Titre4Car">
    <w:name w:val="Cabeçalho 4 Carácter"/>
    <w:link w:val="Titre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Titre5Car">
    <w:name w:val="Cabeçalho 5 Carácter"/>
    <w:link w:val="Titre5"/>
    <w:uiPriority w:val="9"/>
    <w:semiHidden/>
    <w:rsid w:val="00AD59C9"/>
    <w:rPr>
      <w:b/>
      <w:bCs/>
      <w:i/>
      <w:iCs/>
      <w:sz w:val="26"/>
      <w:szCs w:val="26"/>
      <w:lang w:eastAsia="en-US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o de balão Carácter"/>
    <w:link w:val="Textedebulles"/>
    <w:uiPriority w:val="99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Corpsdetexte">
    <w:name w:val="Body Text"/>
    <w:basedOn w:val="Normal"/>
    <w:link w:val="CorpsdetexteCar"/>
    <w:uiPriority w:val="99"/>
    <w:pPr>
      <w:autoSpaceDE w:val="0"/>
      <w:autoSpaceDN w:val="0"/>
      <w:adjustRightInd w:val="0"/>
      <w:spacing w:after="0" w:line="240" w:lineRule="auto"/>
      <w:jc w:val="both"/>
    </w:pPr>
    <w:rPr>
      <w:lang w:eastAsia="pt-PT"/>
    </w:rPr>
  </w:style>
  <w:style w:type="character" w:customStyle="1" w:styleId="CorpsdetexteCar">
    <w:name w:val="Corpo de texto Carácter"/>
    <w:link w:val="Corpsdetexte"/>
    <w:uiPriority w:val="99"/>
    <w:rPr>
      <w:rFonts w:ascii="Calibri" w:hAnsi="Calibri" w:cs="Calibri"/>
      <w:lang w:eastAsia="en-US"/>
    </w:rPr>
  </w:style>
  <w:style w:type="paragraph" w:styleId="Corpsdetexte2">
    <w:name w:val="Body Text 2"/>
    <w:basedOn w:val="Normal"/>
    <w:link w:val="Corpsdetexte2Car"/>
    <w:uiPriority w:val="99"/>
    <w:pPr>
      <w:widowControl w:val="0"/>
      <w:spacing w:after="0" w:line="240" w:lineRule="auto"/>
      <w:jc w:val="both"/>
    </w:pPr>
    <w:rPr>
      <w:sz w:val="24"/>
      <w:szCs w:val="24"/>
      <w:lang w:val="en-US"/>
    </w:rPr>
  </w:style>
  <w:style w:type="character" w:customStyle="1" w:styleId="Corpsdetexte2Car">
    <w:name w:val="Corpo de texto 2 Carácter"/>
    <w:link w:val="Corpsdetexte2"/>
    <w:uiPriority w:val="99"/>
    <w:rPr>
      <w:rFonts w:ascii="Calibri" w:hAnsi="Calibri" w:cs="Calibri"/>
      <w:lang w:eastAsia="en-US"/>
    </w:rPr>
  </w:style>
  <w:style w:type="paragraph" w:customStyle="1" w:styleId="CM23">
    <w:name w:val="CM23"/>
    <w:basedOn w:val="Default"/>
    <w:next w:val="Default"/>
    <w:uiPriority w:val="99"/>
    <w:pPr>
      <w:spacing w:line="231" w:lineRule="atLeast"/>
    </w:pPr>
    <w:rPr>
      <w:color w:val="auto"/>
      <w:lang w:eastAsia="pt-PT"/>
    </w:rPr>
  </w:style>
  <w:style w:type="character" w:styleId="Lienhypertexte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Lienhypertextesuivivisit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Corpsdetexte3">
    <w:name w:val="Body Text 3"/>
    <w:basedOn w:val="Normal"/>
    <w:link w:val="Corpsdetexte3Car"/>
    <w:uiPriority w:val="99"/>
    <w:pPr>
      <w:autoSpaceDE w:val="0"/>
      <w:autoSpaceDN w:val="0"/>
      <w:adjustRightInd w:val="0"/>
      <w:spacing w:after="0" w:line="240" w:lineRule="auto"/>
      <w:jc w:val="both"/>
    </w:pPr>
    <w:rPr>
      <w:lang w:val="en-US" w:eastAsia="pt-PT"/>
    </w:rPr>
  </w:style>
  <w:style w:type="character" w:customStyle="1" w:styleId="Corpsdetexte3Car">
    <w:name w:val="Corpo de texto 3 Carácter"/>
    <w:link w:val="Corpsdetexte3"/>
    <w:uiPriority w:val="99"/>
    <w:rPr>
      <w:rFonts w:ascii="Calibri" w:hAnsi="Calibri" w:cs="Calibri"/>
      <w:sz w:val="16"/>
      <w:szCs w:val="16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pPr>
      <w:spacing w:after="0"/>
      <w:ind w:left="426"/>
      <w:jc w:val="both"/>
    </w:pPr>
    <w:rPr>
      <w:lang w:val="en-US"/>
    </w:rPr>
  </w:style>
  <w:style w:type="character" w:customStyle="1" w:styleId="Retraitcorpsdetexte2Car">
    <w:name w:val="Avanço de corpo de texto 2 Carácter"/>
    <w:link w:val="Retraitcorpsdetexte2"/>
    <w:uiPriority w:val="99"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pPr>
      <w:spacing w:after="100" w:line="240" w:lineRule="auto"/>
    </w:pPr>
    <w:rPr>
      <w:rFonts w:ascii="Arial Unicode MS" w:hAnsi="Times New Roman" w:cs="Arial Unicode MS"/>
      <w:sz w:val="24"/>
      <w:szCs w:val="24"/>
      <w:lang w:eastAsia="pt-PT"/>
    </w:rPr>
  </w:style>
  <w:style w:type="paragraph" w:styleId="En-tte">
    <w:name w:val="header"/>
    <w:basedOn w:val="Normal"/>
    <w:link w:val="En-tte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Cabeçalho Carácter"/>
    <w:link w:val="En-tte"/>
    <w:uiPriority w:val="99"/>
    <w:rPr>
      <w:rFonts w:ascii="Calibri" w:hAnsi="Calibri" w:cs="Calibri"/>
      <w:lang w:eastAsia="en-US"/>
    </w:rPr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Rodapé Carácter"/>
    <w:link w:val="Pieddepage"/>
    <w:uiPriority w:val="99"/>
    <w:rPr>
      <w:rFonts w:ascii="Calibri" w:hAnsi="Calibri" w:cs="Calibri"/>
      <w:lang w:eastAsia="en-US"/>
    </w:rPr>
  </w:style>
  <w:style w:type="character" w:styleId="Accentuation">
    <w:name w:val="Emphasis"/>
    <w:uiPriority w:val="99"/>
    <w:qFormat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9F0E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0EBE"/>
    <w:pPr>
      <w:spacing w:line="240" w:lineRule="auto"/>
    </w:pPr>
    <w:rPr>
      <w:sz w:val="20"/>
      <w:szCs w:val="20"/>
    </w:rPr>
  </w:style>
  <w:style w:type="character" w:customStyle="1" w:styleId="CommentaireCar">
    <w:name w:val="Texto de comentário Carácter"/>
    <w:basedOn w:val="Policepardfaut"/>
    <w:link w:val="Commentaire"/>
    <w:uiPriority w:val="99"/>
    <w:semiHidden/>
    <w:rsid w:val="009F0EBE"/>
    <w:rPr>
      <w:rFonts w:cs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0EBE"/>
    <w:rPr>
      <w:b/>
      <w:bCs/>
    </w:rPr>
  </w:style>
  <w:style w:type="character" w:customStyle="1" w:styleId="ObjetducommentaireCar">
    <w:name w:val="Assunto de comentário Carácter"/>
    <w:basedOn w:val="CommentaireCar"/>
    <w:link w:val="Objetducommentaire"/>
    <w:uiPriority w:val="99"/>
    <w:semiHidden/>
    <w:rsid w:val="009F0EBE"/>
    <w:rPr>
      <w:rFonts w:cs="Calibri"/>
      <w:b/>
      <w:bCs/>
      <w:lang w:eastAsia="en-US"/>
    </w:rPr>
  </w:style>
  <w:style w:type="paragraph" w:styleId="Rvision">
    <w:name w:val="Revision"/>
    <w:hidden/>
    <w:uiPriority w:val="99"/>
    <w:semiHidden/>
    <w:rsid w:val="009F0EBE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un.org/spanish/disabilities/default.asp?id=497" TargetMode="External"/><Relationship Id="rId26" Type="http://schemas.openxmlformats.org/officeDocument/2006/relationships/hyperlink" Target="http://eur-lex.europa.eu/legal-content/EN/TXT/HTML/?uri=URISERV:em0028&amp;from=DE" TargetMode="External"/><Relationship Id="rId39" Type="http://schemas.openxmlformats.org/officeDocument/2006/relationships/hyperlink" Target="http://unesdoc.unesco.org/images/0013/001310/131005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uropean-agency.org/sites/default/files/vet-report_en.pdf" TargetMode="External"/><Relationship Id="rId34" Type="http://schemas.openxmlformats.org/officeDocument/2006/relationships/hyperlink" Target="http://www.oecd.org/germany/45668296.pdf" TargetMode="External"/><Relationship Id="rId42" Type="http://schemas.openxmlformats.org/officeDocument/2006/relationships/hyperlink" Target="http://www.unevoc.unesco.org/fileadmin/up/217683e.pdf" TargetMode="External"/><Relationship Id="rId47" Type="http://schemas.openxmlformats.org/officeDocument/2006/relationships/hyperlink" Target="http://unesdoc.unesco.org/images/0023/002325/232598e.pdf" TargetMode="External"/><Relationship Id="rId50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uroparl.europa.eu/sides/getDoc.do?pubRef=-%2f%2fEP%2f%2fNONSGML%2bWDECL%2bP8-DCL-2015-0029%2b0%2bDOC%2bPDF%2bV0%2f%2fES" TargetMode="External"/><Relationship Id="rId25" Type="http://schemas.openxmlformats.org/officeDocument/2006/relationships/hyperlink" Target="http://www.eqavet.eu/gns/library/policy-documents/policy-documents-2015.aspx" TargetMode="External"/><Relationship Id="rId33" Type="http://schemas.openxmlformats.org/officeDocument/2006/relationships/hyperlink" Target="http://digitalcommons.ilr.cornell.edu/cgi/viewcontent.cgi?article=1569&amp;context=gladnetcollect" TargetMode="External"/><Relationship Id="rId38" Type="http://schemas.openxmlformats.org/officeDocument/2006/relationships/hyperlink" Target="http://www.ilo.org/wcmsp5/groups/public/@ed_emp/@ifp_skills/documents/instructionalmaterial/wcms_103623.pdf" TargetMode="External"/><Relationship Id="rId46" Type="http://schemas.openxmlformats.org/officeDocument/2006/relationships/hyperlink" Target="http://unesdoc.unesco.org/images/0023/002338/233813M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gal-content/ES/TXT/?uri=uriserv:em0028" TargetMode="External"/><Relationship Id="rId20" Type="http://schemas.openxmlformats.org/officeDocument/2006/relationships/hyperlink" Target="http://www.bls.gov/news.release/pdf/disabl.pdf" TargetMode="External"/><Relationship Id="rId29" Type="http://schemas.openxmlformats.org/officeDocument/2006/relationships/hyperlink" Target="http://ec.europa.eu/eurostat/statistics-explained/index.php/Disability_statistics_-_access_to_education_and_training" TargetMode="External"/><Relationship Id="rId41" Type="http://schemas.openxmlformats.org/officeDocument/2006/relationships/hyperlink" Target="http://www.uis.unesco.org/Library/Documents/disabchild09-e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european-agency.org/sites/default/files/vet-report_en.pdf" TargetMode="External"/><Relationship Id="rId32" Type="http://schemas.openxmlformats.org/officeDocument/2006/relationships/hyperlink" Target="http://www.europarl.europa.eu/sides/getDoc.do?pubRef=-%2f%2fEP%2f%2fNONSGML%2bWDECL%2bP8-DCL-2015-0029%2b0%2bDOC%2bPDF%2bV0%2f%2fES" TargetMode="External"/><Relationship Id="rId37" Type="http://schemas.openxmlformats.org/officeDocument/2006/relationships/hyperlink" Target="http://www.ie.ulisboa.pt/pls/portal/docs/1/496841.PDF" TargetMode="External"/><Relationship Id="rId40" Type="http://schemas.openxmlformats.org/officeDocument/2006/relationships/hyperlink" Target="http://www.unevoc.net/fileadmin/user_upload/pubs/UNEVOC_UIS_Report.pdf" TargetMode="External"/><Relationship Id="rId45" Type="http://schemas.openxmlformats.org/officeDocument/2006/relationships/hyperlink" Target="http://www.unesco.org/new/fileadmin/MULTIMEDIA/HQ/ED/pdf/shanghaiupdateJune2013.pdf" TargetMode="Externa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un.org/spanish/disabilities/default.asp?id=497" TargetMode="External"/><Relationship Id="rId23" Type="http://schemas.openxmlformats.org/officeDocument/2006/relationships/hyperlink" Target="https://www.european-agency.org/sites/default/files/key-principles-for-promoting-quality-in-inclusive-education-recommendations-for-practice_Key-Principles-2011-EN.pdf" TargetMode="External"/><Relationship Id="rId28" Type="http://schemas.openxmlformats.org/officeDocument/2006/relationships/hyperlink" Target="http://eur-lex.europa.eu/legal-content/EN/TXT/?uri=URISERV:ef0016" TargetMode="External"/><Relationship Id="rId36" Type="http://schemas.openxmlformats.org/officeDocument/2006/relationships/hyperlink" Target="http://unesdoc.unesco.org/images/0023/002330/233030e.pdf" TargetMode="External"/><Relationship Id="rId49" Type="http://schemas.openxmlformats.org/officeDocument/2006/relationships/hyperlink" Target="http://www.un.org/disabilities/convention/conventionfull.s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abs.gov.au/ausstats/abs@.nsf/mf/4433.0.55.006" TargetMode="External"/><Relationship Id="rId31" Type="http://schemas.openxmlformats.org/officeDocument/2006/relationships/hyperlink" Target="http://www.includ-ed.eu/resource/statement-promoting-inclusive-education-systems-europe" TargetMode="External"/><Relationship Id="rId44" Type="http://schemas.openxmlformats.org/officeDocument/2006/relationships/hyperlink" Target="http://unesdoc.unesco.org/images/0021/002160/216065e.pdf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un.org/spanish/disabilities/default.asp?id=497" TargetMode="External"/><Relationship Id="rId22" Type="http://schemas.openxmlformats.org/officeDocument/2006/relationships/hyperlink" Target="http://www.etf.europa.eu/webatt.nsf/0/E112211E42995263C12579EA002EF821/$file/Report%20on%20indicators%20April%202012.pdf" TargetMode="External"/><Relationship Id="rId27" Type="http://schemas.openxmlformats.org/officeDocument/2006/relationships/hyperlink" Target="http://eur-lex.europa.eu/legal-content/EN/AUTO/?uri=celex:52009XG0528%2801%29" TargetMode="External"/><Relationship Id="rId30" Type="http://schemas.openxmlformats.org/officeDocument/2006/relationships/hyperlink" Target="http://www.includ-ed.eu/resource/contribution-european-network-inclusive-education-disability-includ-ed-european-public-cons" TargetMode="External"/><Relationship Id="rId35" Type="http://schemas.openxmlformats.org/officeDocument/2006/relationships/hyperlink" Target="http://unesdoc.unesco.org/images/0021/002178/217882e.pdf" TargetMode="External"/><Relationship Id="rId43" Type="http://schemas.openxmlformats.org/officeDocument/2006/relationships/hyperlink" Target="http://unesdoc.unesco.org/images/0021/002163/216360e.pdf" TargetMode="External"/><Relationship Id="rId48" Type="http://schemas.openxmlformats.org/officeDocument/2006/relationships/hyperlink" Target="http://uil.unesco.org/fileadmin/keydocuments/LifelongLearning/en/Global%20Inventory%20of%20Regional%20and%20National%20Qualifications_v1.pdf" TargetMode="External"/><Relationship Id="rId8" Type="http://schemas.openxmlformats.org/officeDocument/2006/relationships/header" Target="header1.xml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6954-0B9D-4FF6-ACB7-D2123859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6467</Words>
  <Characters>35570</Characters>
  <Application>Microsoft Office Word</Application>
  <DocSecurity>0</DocSecurity>
  <Lines>296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UNESCO – Online discussion</vt:lpstr>
      <vt:lpstr>UNESCO – Online discussion</vt:lpstr>
    </vt:vector>
  </TitlesOfParts>
  <Company>Cercica</Company>
  <LinksUpToDate>false</LinksUpToDate>
  <CharactersWithSpaces>41954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UNESCO – Online discussion</dc:title>
  <dc:creator>Edgar Pereira</dc:creator>
  <cp:lastModifiedBy>Mayra Bosada</cp:lastModifiedBy>
  <cp:revision>43</cp:revision>
  <cp:lastPrinted>2015-10-28T11:21:00Z</cp:lastPrinted>
  <dcterms:created xsi:type="dcterms:W3CDTF">2015-10-27T12:02:00Z</dcterms:created>
  <dcterms:modified xsi:type="dcterms:W3CDTF">2015-10-28T14:10:00Z</dcterms:modified>
</cp:coreProperties>
</file>