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94D" w:rsidRPr="00BE179C" w:rsidRDefault="003717CA" w:rsidP="003717CA">
      <w:pPr>
        <w:pStyle w:val="Titre11"/>
        <w:spacing w:before="120" w:after="0" w:line="276" w:lineRule="auto"/>
        <w:rPr>
          <w:rFonts w:ascii="Arial" w:hAnsi="Arial" w:cs="Arial"/>
          <w:color w:val="000000"/>
          <w:sz w:val="24"/>
          <w:szCs w:val="24"/>
          <w:lang w:val="fr-BE"/>
        </w:rPr>
      </w:pPr>
      <w:r w:rsidRPr="00BE179C">
        <w:rPr>
          <w:rFonts w:ascii="Arial" w:hAnsi="Arial" w:cs="Arial"/>
          <w:color w:val="000000"/>
          <w:sz w:val="24"/>
          <w:szCs w:val="24"/>
          <w:lang w:val="fr-BE"/>
        </w:rPr>
        <w:br/>
      </w:r>
      <w:r w:rsidR="0050094D" w:rsidRPr="00BE179C">
        <w:rPr>
          <w:rFonts w:ascii="Arial" w:hAnsi="Arial" w:cs="Arial"/>
          <w:color w:val="000000"/>
          <w:sz w:val="24"/>
          <w:szCs w:val="24"/>
          <w:lang w:val="fr-BE"/>
        </w:rPr>
        <w:t>Communauté du savoir du SMSI</w:t>
      </w:r>
    </w:p>
    <w:p w:rsidR="0050094D" w:rsidRPr="00BE179C" w:rsidRDefault="0050094D" w:rsidP="003717CA">
      <w:pPr>
        <w:pStyle w:val="Titre11"/>
        <w:spacing w:before="120" w:after="0" w:line="276" w:lineRule="auto"/>
        <w:rPr>
          <w:rFonts w:ascii="Arial" w:hAnsi="Arial" w:cs="Arial"/>
          <w:color w:val="000000"/>
          <w:sz w:val="24"/>
          <w:szCs w:val="24"/>
          <w:lang w:val="fr-BE"/>
        </w:rPr>
      </w:pPr>
      <w:r w:rsidRPr="00BE179C">
        <w:rPr>
          <w:rFonts w:ascii="Arial" w:hAnsi="Arial" w:cs="Arial"/>
          <w:color w:val="000000"/>
          <w:sz w:val="24"/>
          <w:szCs w:val="24"/>
          <w:lang w:val="fr-BE"/>
        </w:rPr>
        <w:t xml:space="preserve">Bâtir des sociétés favorisant </w:t>
      </w:r>
      <w:r w:rsidR="00FA44F3" w:rsidRPr="00BE179C">
        <w:rPr>
          <w:rFonts w:ascii="Arial" w:hAnsi="Arial" w:cs="Arial"/>
          <w:color w:val="000000"/>
          <w:sz w:val="24"/>
          <w:szCs w:val="24"/>
          <w:lang w:val="fr-BE"/>
        </w:rPr>
        <w:t>l’inclusion</w:t>
      </w:r>
      <w:r w:rsidRPr="00BE179C">
        <w:rPr>
          <w:rFonts w:ascii="Arial" w:hAnsi="Arial" w:cs="Arial"/>
          <w:color w:val="000000"/>
          <w:sz w:val="24"/>
          <w:szCs w:val="24"/>
          <w:lang w:val="fr-BE"/>
        </w:rPr>
        <w:t xml:space="preserve"> des personnes handicapées</w:t>
      </w:r>
    </w:p>
    <w:p w:rsidR="00AD59C9" w:rsidRPr="00BE179C" w:rsidRDefault="00AD59C9" w:rsidP="003717CA">
      <w:pPr>
        <w:spacing w:before="120" w:after="0" w:line="276" w:lineRule="auto"/>
        <w:rPr>
          <w:rFonts w:cs="Arial"/>
          <w:sz w:val="4"/>
          <w:szCs w:val="4"/>
          <w:lang w:val="fr-BE"/>
        </w:rPr>
      </w:pPr>
    </w:p>
    <w:p w:rsidR="00AD59C9" w:rsidRPr="00BE179C" w:rsidRDefault="0050094D" w:rsidP="003717CA">
      <w:pPr>
        <w:pStyle w:val="Textoindependiente2"/>
        <w:widowControl/>
        <w:spacing w:before="120" w:line="276" w:lineRule="auto"/>
        <w:jc w:val="center"/>
        <w:rPr>
          <w:rFonts w:cs="Arial"/>
          <w:b/>
          <w:bCs/>
          <w:color w:val="E98300"/>
          <w:sz w:val="28"/>
          <w:szCs w:val="28"/>
          <w:lang w:val="fr-BE"/>
        </w:rPr>
      </w:pPr>
      <w:r w:rsidRPr="00BE179C">
        <w:rPr>
          <w:rFonts w:cs="Arial"/>
          <w:b/>
          <w:bCs/>
          <w:color w:val="E98300"/>
          <w:sz w:val="28"/>
          <w:szCs w:val="28"/>
          <w:lang w:val="fr-BE"/>
        </w:rPr>
        <w:t>UN EFTP INCLUSIF DANS LE CONTEXTE DE L'APPRENTISSAGE TOUT AU LONG DE LA VIE</w:t>
      </w:r>
    </w:p>
    <w:p w:rsidR="00AD59C9" w:rsidRPr="00BE179C" w:rsidRDefault="0050094D" w:rsidP="003717CA">
      <w:pPr>
        <w:pStyle w:val="Textoindependiente2"/>
        <w:widowControl/>
        <w:spacing w:before="120" w:line="276" w:lineRule="auto"/>
        <w:jc w:val="center"/>
        <w:rPr>
          <w:rFonts w:cs="Arial"/>
          <w:color w:val="A7262E"/>
          <w:sz w:val="28"/>
          <w:szCs w:val="28"/>
          <w:lang w:val="fr-BE"/>
        </w:rPr>
      </w:pPr>
      <w:r w:rsidRPr="00BE179C">
        <w:rPr>
          <w:rFonts w:cs="Arial"/>
          <w:color w:val="A7262E"/>
          <w:sz w:val="28"/>
          <w:szCs w:val="28"/>
          <w:lang w:val="fr-BE"/>
        </w:rPr>
        <w:t>DES COMPÉTENCES POUR LE TRAVAIL ET LA VIE: AUTONOMISER LES PERSONNES HANDICAPÉES</w:t>
      </w:r>
    </w:p>
    <w:p w:rsidR="00AD59C9" w:rsidRPr="00BE179C" w:rsidRDefault="0050094D" w:rsidP="003717CA">
      <w:pPr>
        <w:spacing w:before="120" w:after="0" w:line="276" w:lineRule="auto"/>
        <w:jc w:val="center"/>
        <w:rPr>
          <w:rFonts w:cs="Arial"/>
          <w:b/>
          <w:lang w:val="fr-BE"/>
        </w:rPr>
      </w:pPr>
      <w:r w:rsidRPr="00BE179C">
        <w:rPr>
          <w:rFonts w:cs="Arial"/>
          <w:b/>
          <w:sz w:val="28"/>
          <w:szCs w:val="28"/>
          <w:lang w:val="fr-BE"/>
        </w:rPr>
        <w:t>Document de référence</w:t>
      </w:r>
      <w:r w:rsidR="00AD59C9" w:rsidRPr="00BE179C">
        <w:rPr>
          <w:rFonts w:cs="Arial"/>
          <w:b/>
          <w:lang w:val="fr-BE"/>
        </w:rPr>
        <w:t xml:space="preserve"> </w:t>
      </w:r>
    </w:p>
    <w:p w:rsidR="00C94B2F" w:rsidRPr="00BE179C" w:rsidRDefault="00C94B2F" w:rsidP="003717CA">
      <w:pPr>
        <w:pStyle w:val="Standard"/>
        <w:spacing w:before="120" w:after="0" w:line="276" w:lineRule="auto"/>
        <w:jc w:val="center"/>
        <w:rPr>
          <w:rFonts w:ascii="Arial" w:hAnsi="Arial" w:cs="Arial"/>
          <w:lang w:val="fr-BE"/>
        </w:rPr>
      </w:pPr>
      <w:r w:rsidRPr="00BE179C">
        <w:rPr>
          <w:rFonts w:ascii="Arial" w:hAnsi="Arial" w:cs="Arial"/>
          <w:lang w:val="fr-BE"/>
        </w:rPr>
        <w:t>(29</w:t>
      </w:r>
      <w:r w:rsidR="00490294" w:rsidRPr="00BE179C">
        <w:rPr>
          <w:rFonts w:ascii="Arial" w:hAnsi="Arial" w:cs="Arial"/>
          <w:lang w:val="fr-BE"/>
        </w:rPr>
        <w:t> </w:t>
      </w:r>
      <w:r w:rsidRPr="00BE179C">
        <w:rPr>
          <w:rFonts w:ascii="Arial" w:hAnsi="Arial" w:cs="Arial"/>
          <w:lang w:val="fr-BE"/>
        </w:rPr>
        <w:t>octobre – 18</w:t>
      </w:r>
      <w:r w:rsidR="00490294" w:rsidRPr="00BE179C">
        <w:rPr>
          <w:rFonts w:ascii="Arial" w:hAnsi="Arial" w:cs="Arial"/>
          <w:lang w:val="fr-BE"/>
        </w:rPr>
        <w:t> </w:t>
      </w:r>
      <w:r w:rsidRPr="00BE179C">
        <w:rPr>
          <w:rFonts w:ascii="Arial" w:hAnsi="Arial" w:cs="Arial"/>
          <w:lang w:val="fr-BE"/>
        </w:rPr>
        <w:t>novembre</w:t>
      </w:r>
      <w:r w:rsidR="00490294" w:rsidRPr="00BE179C">
        <w:rPr>
          <w:rFonts w:ascii="Arial" w:hAnsi="Arial" w:cs="Arial"/>
          <w:lang w:val="fr-BE"/>
        </w:rPr>
        <w:t> </w:t>
      </w:r>
      <w:r w:rsidRPr="00BE179C">
        <w:rPr>
          <w:rFonts w:ascii="Arial" w:hAnsi="Arial" w:cs="Arial"/>
          <w:lang w:val="fr-BE"/>
        </w:rPr>
        <w:t>2015)</w:t>
      </w:r>
    </w:p>
    <w:p w:rsidR="003717CA" w:rsidRPr="00BE179C" w:rsidRDefault="000716C8" w:rsidP="0028236D">
      <w:pPr>
        <w:spacing w:before="100" w:beforeAutospacing="1" w:after="0" w:line="240" w:lineRule="auto"/>
        <w:jc w:val="left"/>
        <w:outlineLvl w:val="0"/>
        <w:rPr>
          <w:noProof/>
          <w:lang w:val="fr-BE"/>
        </w:rPr>
      </w:pPr>
      <w:bookmarkStart w:id="0" w:name="_Toc433728995"/>
      <w:bookmarkStart w:id="1" w:name="_Toc433730171"/>
      <w:bookmarkStart w:id="2" w:name="_Toc433730201"/>
      <w:r w:rsidRPr="00BE179C">
        <w:rPr>
          <w:rFonts w:eastAsia="Times New Roman" w:cs="Arial"/>
          <w:b/>
          <w:bCs/>
          <w:kern w:val="36"/>
          <w:sz w:val="28"/>
          <w:szCs w:val="28"/>
          <w:lang w:val="fr-BE"/>
        </w:rPr>
        <w:t>Contenu du Document</w:t>
      </w:r>
      <w:bookmarkEnd w:id="0"/>
      <w:bookmarkEnd w:id="1"/>
      <w:bookmarkEnd w:id="2"/>
      <w:r w:rsidR="008A02DF" w:rsidRPr="008A02DF">
        <w:rPr>
          <w:rFonts w:cs="Arial"/>
          <w:szCs w:val="22"/>
          <w:lang w:val="fr-BE"/>
        </w:rPr>
        <w:fldChar w:fldCharType="begin"/>
      </w:r>
      <w:r w:rsidR="0028236D" w:rsidRPr="00BE179C">
        <w:rPr>
          <w:rFonts w:cs="Arial"/>
          <w:szCs w:val="22"/>
          <w:lang w:val="fr-BE"/>
        </w:rPr>
        <w:instrText xml:space="preserve"> TOC \o "1-1" \h \z \u </w:instrText>
      </w:r>
      <w:r w:rsidR="008A02DF" w:rsidRPr="008A02DF">
        <w:rPr>
          <w:rFonts w:cs="Arial"/>
          <w:szCs w:val="22"/>
          <w:lang w:val="fr-BE"/>
        </w:rPr>
        <w:fldChar w:fldCharType="separate"/>
      </w:r>
    </w:p>
    <w:p w:rsidR="003717CA" w:rsidRPr="00BE179C" w:rsidRDefault="008A02DF" w:rsidP="003717CA">
      <w:pPr>
        <w:pStyle w:val="TDC1"/>
        <w:tabs>
          <w:tab w:val="right" w:leader="dot" w:pos="9736"/>
        </w:tabs>
        <w:spacing w:before="120" w:after="0" w:line="276" w:lineRule="auto"/>
        <w:rPr>
          <w:rFonts w:cs="Arial"/>
          <w:noProof/>
          <w:szCs w:val="22"/>
          <w:lang w:val="fr-BE"/>
        </w:rPr>
      </w:pPr>
      <w:hyperlink w:anchor="_Toc433730202" w:history="1">
        <w:r w:rsidR="003717CA" w:rsidRPr="00BE179C">
          <w:rPr>
            <w:rStyle w:val="Hipervnculo"/>
            <w:rFonts w:ascii="Arial" w:hAnsi="Arial" w:cs="Arial"/>
            <w:noProof/>
            <w:lang w:val="fr-BE"/>
          </w:rPr>
          <w:t>I. Contexte</w:t>
        </w:r>
        <w:r w:rsidR="003717CA" w:rsidRPr="00BE179C">
          <w:rPr>
            <w:rFonts w:cs="Arial"/>
            <w:noProof/>
            <w:webHidden/>
            <w:lang w:val="fr-BE"/>
          </w:rPr>
          <w:tab/>
        </w:r>
        <w:r w:rsidRPr="00BE179C">
          <w:rPr>
            <w:rFonts w:cs="Arial"/>
            <w:noProof/>
            <w:webHidden/>
            <w:lang w:val="fr-BE"/>
          </w:rPr>
          <w:fldChar w:fldCharType="begin"/>
        </w:r>
        <w:r w:rsidR="003717CA" w:rsidRPr="00BE179C">
          <w:rPr>
            <w:rFonts w:cs="Arial"/>
            <w:noProof/>
            <w:webHidden/>
            <w:lang w:val="fr-BE"/>
          </w:rPr>
          <w:instrText xml:space="preserve"> PAGEREF _Toc433730202 \h </w:instrText>
        </w:r>
        <w:r w:rsidRPr="00BE179C">
          <w:rPr>
            <w:rFonts w:cs="Arial"/>
            <w:noProof/>
            <w:webHidden/>
            <w:lang w:val="fr-BE"/>
          </w:rPr>
        </w:r>
        <w:r w:rsidRPr="00BE179C">
          <w:rPr>
            <w:rFonts w:cs="Arial"/>
            <w:noProof/>
            <w:webHidden/>
            <w:lang w:val="fr-BE"/>
          </w:rPr>
          <w:fldChar w:fldCharType="separate"/>
        </w:r>
        <w:r w:rsidR="009D4388">
          <w:rPr>
            <w:rFonts w:cs="Arial"/>
            <w:noProof/>
            <w:webHidden/>
            <w:lang w:val="fr-BE"/>
          </w:rPr>
          <w:t>1</w:t>
        </w:r>
        <w:r w:rsidRPr="00BE179C">
          <w:rPr>
            <w:rFonts w:cs="Arial"/>
            <w:noProof/>
            <w:webHidden/>
            <w:lang w:val="fr-BE"/>
          </w:rPr>
          <w:fldChar w:fldCharType="end"/>
        </w:r>
      </w:hyperlink>
    </w:p>
    <w:p w:rsidR="003717CA" w:rsidRPr="00BE179C" w:rsidRDefault="008A02DF" w:rsidP="003717CA">
      <w:pPr>
        <w:pStyle w:val="TDC1"/>
        <w:tabs>
          <w:tab w:val="right" w:leader="dot" w:pos="9736"/>
        </w:tabs>
        <w:spacing w:before="120" w:after="0" w:line="276" w:lineRule="auto"/>
        <w:rPr>
          <w:rFonts w:cs="Arial"/>
          <w:noProof/>
          <w:szCs w:val="22"/>
          <w:lang w:val="fr-BE"/>
        </w:rPr>
      </w:pPr>
      <w:hyperlink w:anchor="_Toc433730203" w:history="1">
        <w:r w:rsidR="003717CA" w:rsidRPr="00BE179C">
          <w:rPr>
            <w:rStyle w:val="Hipervnculo"/>
            <w:rFonts w:ascii="Arial" w:hAnsi="Arial" w:cs="Arial"/>
            <w:noProof/>
            <w:lang w:val="fr-BE"/>
          </w:rPr>
          <w:t>II Objectif général de la Discussion</w:t>
        </w:r>
        <w:r w:rsidR="003717CA" w:rsidRPr="00BE179C">
          <w:rPr>
            <w:rFonts w:cs="Arial"/>
            <w:noProof/>
            <w:webHidden/>
            <w:lang w:val="fr-BE"/>
          </w:rPr>
          <w:tab/>
        </w:r>
        <w:r w:rsidRPr="00BE179C">
          <w:rPr>
            <w:rFonts w:cs="Arial"/>
            <w:noProof/>
            <w:webHidden/>
            <w:lang w:val="fr-BE"/>
          </w:rPr>
          <w:fldChar w:fldCharType="begin"/>
        </w:r>
        <w:r w:rsidR="003717CA" w:rsidRPr="00BE179C">
          <w:rPr>
            <w:rFonts w:cs="Arial"/>
            <w:noProof/>
            <w:webHidden/>
            <w:lang w:val="fr-BE"/>
          </w:rPr>
          <w:instrText xml:space="preserve"> PAGEREF _Toc433730203 \h </w:instrText>
        </w:r>
        <w:r w:rsidRPr="00BE179C">
          <w:rPr>
            <w:rFonts w:cs="Arial"/>
            <w:noProof/>
            <w:webHidden/>
            <w:lang w:val="fr-BE"/>
          </w:rPr>
        </w:r>
        <w:r w:rsidRPr="00BE179C">
          <w:rPr>
            <w:rFonts w:cs="Arial"/>
            <w:noProof/>
            <w:webHidden/>
            <w:lang w:val="fr-BE"/>
          </w:rPr>
          <w:fldChar w:fldCharType="separate"/>
        </w:r>
        <w:r w:rsidR="009D4388">
          <w:rPr>
            <w:rFonts w:cs="Arial"/>
            <w:noProof/>
            <w:webHidden/>
            <w:lang w:val="fr-BE"/>
          </w:rPr>
          <w:t>5</w:t>
        </w:r>
        <w:r w:rsidRPr="00BE179C">
          <w:rPr>
            <w:rFonts w:cs="Arial"/>
            <w:noProof/>
            <w:webHidden/>
            <w:lang w:val="fr-BE"/>
          </w:rPr>
          <w:fldChar w:fldCharType="end"/>
        </w:r>
      </w:hyperlink>
    </w:p>
    <w:p w:rsidR="003717CA" w:rsidRPr="00BE179C" w:rsidRDefault="008A02DF" w:rsidP="003717CA">
      <w:pPr>
        <w:pStyle w:val="TDC1"/>
        <w:tabs>
          <w:tab w:val="left" w:pos="480"/>
          <w:tab w:val="right" w:leader="dot" w:pos="9736"/>
        </w:tabs>
        <w:spacing w:before="120" w:after="0" w:line="276" w:lineRule="auto"/>
        <w:rPr>
          <w:rFonts w:cs="Arial"/>
          <w:noProof/>
          <w:szCs w:val="22"/>
          <w:lang w:val="fr-BE"/>
        </w:rPr>
      </w:pPr>
      <w:hyperlink w:anchor="_Toc433730204" w:history="1">
        <w:r w:rsidR="003717CA" w:rsidRPr="00BE179C">
          <w:rPr>
            <w:rStyle w:val="Hipervnculo"/>
            <w:rFonts w:ascii="Arial" w:hAnsi="Arial" w:cs="Arial"/>
            <w:noProof/>
            <w:lang w:val="fr-BE"/>
          </w:rPr>
          <w:t>III.</w:t>
        </w:r>
        <w:r w:rsidR="003717CA" w:rsidRPr="00BE179C">
          <w:rPr>
            <w:rFonts w:cs="Arial"/>
            <w:noProof/>
            <w:szCs w:val="22"/>
            <w:lang w:val="fr-BE"/>
          </w:rPr>
          <w:t xml:space="preserve"> </w:t>
        </w:r>
        <w:r w:rsidR="003717CA" w:rsidRPr="00BE179C">
          <w:rPr>
            <w:rStyle w:val="Hipervnculo"/>
            <w:rFonts w:ascii="Arial" w:hAnsi="Arial" w:cs="Arial"/>
            <w:noProof/>
            <w:lang w:val="fr-BE"/>
          </w:rPr>
          <w:t>Thèmes de la discussion et questions pour les semaines 1, 2 and 3.</w:t>
        </w:r>
        <w:r w:rsidR="003717CA" w:rsidRPr="00BE179C">
          <w:rPr>
            <w:rFonts w:cs="Arial"/>
            <w:noProof/>
            <w:webHidden/>
            <w:lang w:val="fr-BE"/>
          </w:rPr>
          <w:tab/>
        </w:r>
        <w:r w:rsidRPr="00BE179C">
          <w:rPr>
            <w:rFonts w:cs="Arial"/>
            <w:noProof/>
            <w:webHidden/>
            <w:lang w:val="fr-BE"/>
          </w:rPr>
          <w:fldChar w:fldCharType="begin"/>
        </w:r>
        <w:r w:rsidR="003717CA" w:rsidRPr="00BE179C">
          <w:rPr>
            <w:rFonts w:cs="Arial"/>
            <w:noProof/>
            <w:webHidden/>
            <w:lang w:val="fr-BE"/>
          </w:rPr>
          <w:instrText xml:space="preserve"> PAGEREF _Toc433730204 \h </w:instrText>
        </w:r>
        <w:r w:rsidRPr="00BE179C">
          <w:rPr>
            <w:rFonts w:cs="Arial"/>
            <w:noProof/>
            <w:webHidden/>
            <w:lang w:val="fr-BE"/>
          </w:rPr>
        </w:r>
        <w:r w:rsidRPr="00BE179C">
          <w:rPr>
            <w:rFonts w:cs="Arial"/>
            <w:noProof/>
            <w:webHidden/>
            <w:lang w:val="fr-BE"/>
          </w:rPr>
          <w:fldChar w:fldCharType="separate"/>
        </w:r>
        <w:r w:rsidR="009D4388">
          <w:rPr>
            <w:rFonts w:cs="Arial"/>
            <w:noProof/>
            <w:webHidden/>
            <w:lang w:val="fr-BE"/>
          </w:rPr>
          <w:t>7</w:t>
        </w:r>
        <w:r w:rsidRPr="00BE179C">
          <w:rPr>
            <w:rFonts w:cs="Arial"/>
            <w:noProof/>
            <w:webHidden/>
            <w:lang w:val="fr-BE"/>
          </w:rPr>
          <w:fldChar w:fldCharType="end"/>
        </w:r>
      </w:hyperlink>
    </w:p>
    <w:p w:rsidR="003717CA" w:rsidRPr="00BE179C" w:rsidRDefault="008A02DF" w:rsidP="003717CA">
      <w:pPr>
        <w:pStyle w:val="TDC1"/>
        <w:tabs>
          <w:tab w:val="right" w:leader="dot" w:pos="9736"/>
        </w:tabs>
        <w:spacing w:before="120" w:after="0" w:line="276" w:lineRule="auto"/>
        <w:rPr>
          <w:rFonts w:cs="Arial"/>
          <w:noProof/>
          <w:szCs w:val="22"/>
          <w:lang w:val="fr-BE"/>
        </w:rPr>
      </w:pPr>
      <w:hyperlink w:anchor="_Toc433730205" w:history="1">
        <w:r w:rsidR="003717CA" w:rsidRPr="00BE179C">
          <w:rPr>
            <w:rStyle w:val="Hipervnculo"/>
            <w:rFonts w:ascii="Arial" w:hAnsi="Arial" w:cs="Arial"/>
            <w:noProof/>
            <w:lang w:val="fr-BE"/>
          </w:rPr>
          <w:t>IV. Références</w:t>
        </w:r>
        <w:r w:rsidR="003717CA" w:rsidRPr="00BE179C">
          <w:rPr>
            <w:rFonts w:cs="Arial"/>
            <w:noProof/>
            <w:webHidden/>
            <w:lang w:val="fr-BE"/>
          </w:rPr>
          <w:tab/>
        </w:r>
        <w:r w:rsidRPr="00BE179C">
          <w:rPr>
            <w:rFonts w:cs="Arial"/>
            <w:noProof/>
            <w:webHidden/>
            <w:lang w:val="fr-BE"/>
          </w:rPr>
          <w:fldChar w:fldCharType="begin"/>
        </w:r>
        <w:r w:rsidR="003717CA" w:rsidRPr="00BE179C">
          <w:rPr>
            <w:rFonts w:cs="Arial"/>
            <w:noProof/>
            <w:webHidden/>
            <w:lang w:val="fr-BE"/>
          </w:rPr>
          <w:instrText xml:space="preserve"> PAGEREF _Toc433730205 \h </w:instrText>
        </w:r>
        <w:r w:rsidRPr="00BE179C">
          <w:rPr>
            <w:rFonts w:cs="Arial"/>
            <w:noProof/>
            <w:webHidden/>
            <w:lang w:val="fr-BE"/>
          </w:rPr>
        </w:r>
        <w:r w:rsidRPr="00BE179C">
          <w:rPr>
            <w:rFonts w:cs="Arial"/>
            <w:noProof/>
            <w:webHidden/>
            <w:lang w:val="fr-BE"/>
          </w:rPr>
          <w:fldChar w:fldCharType="separate"/>
        </w:r>
        <w:r w:rsidR="009D4388">
          <w:rPr>
            <w:rFonts w:cs="Arial"/>
            <w:noProof/>
            <w:webHidden/>
            <w:lang w:val="fr-BE"/>
          </w:rPr>
          <w:t>14</w:t>
        </w:r>
        <w:r w:rsidRPr="00BE179C">
          <w:rPr>
            <w:rFonts w:cs="Arial"/>
            <w:noProof/>
            <w:webHidden/>
            <w:lang w:val="fr-BE"/>
          </w:rPr>
          <w:fldChar w:fldCharType="end"/>
        </w:r>
      </w:hyperlink>
    </w:p>
    <w:p w:rsidR="00AD59C9" w:rsidRPr="00BE179C" w:rsidRDefault="008A02DF" w:rsidP="003717CA">
      <w:pPr>
        <w:pStyle w:val="Ttulo1"/>
        <w:jc w:val="left"/>
        <w:rPr>
          <w:lang w:val="fr-BE"/>
        </w:rPr>
      </w:pPr>
      <w:r w:rsidRPr="00BE179C">
        <w:rPr>
          <w:rFonts w:cs="Arial"/>
          <w:szCs w:val="22"/>
          <w:lang w:val="fr-BE"/>
        </w:rPr>
        <w:fldChar w:fldCharType="end"/>
      </w:r>
      <w:bookmarkStart w:id="3" w:name="_Toc433730202"/>
      <w:r w:rsidR="0028236D" w:rsidRPr="00BE179C">
        <w:rPr>
          <w:lang w:val="fr-BE"/>
        </w:rPr>
        <w:t xml:space="preserve">I. </w:t>
      </w:r>
      <w:r w:rsidR="00073ADA" w:rsidRPr="00BE179C">
        <w:rPr>
          <w:lang w:val="fr-BE"/>
        </w:rPr>
        <w:t>Contexte</w:t>
      </w:r>
      <w:bookmarkEnd w:id="3"/>
    </w:p>
    <w:p w:rsidR="003717CA" w:rsidRPr="00BE179C" w:rsidRDefault="00C94B2F" w:rsidP="0028236D">
      <w:pPr>
        <w:rPr>
          <w:lang w:val="fr-BE"/>
        </w:rPr>
      </w:pPr>
      <w:r w:rsidRPr="00BE179C">
        <w:rPr>
          <w:lang w:val="fr-BE"/>
        </w:rPr>
        <w:t xml:space="preserve">«L’enseignement et la formation techniques et professionnels sont non seulement une préparation au travail, mais aussi une préparation à la vie. Et c’est pourquoi il est si important de </w:t>
      </w:r>
      <w:r w:rsidR="00FA44F3" w:rsidRPr="00BE179C">
        <w:rPr>
          <w:lang w:val="fr-BE"/>
        </w:rPr>
        <w:t>les rendre accessibles à tous»</w:t>
      </w:r>
      <w:r w:rsidRPr="00BE179C">
        <w:rPr>
          <w:lang w:val="fr-BE"/>
        </w:rPr>
        <w:t xml:space="preserve"> (UNESCO 2013)</w:t>
      </w:r>
      <w:r w:rsidR="00FA44F3" w:rsidRPr="00BE179C">
        <w:rPr>
          <w:lang w:val="fr-BE"/>
        </w:rPr>
        <w:t>.</w:t>
      </w:r>
      <w:r w:rsidR="003717CA" w:rsidRPr="00BE179C">
        <w:rPr>
          <w:lang w:val="fr-BE"/>
        </w:rPr>
        <w:t xml:space="preserve"> </w:t>
      </w:r>
    </w:p>
    <w:p w:rsidR="00C94B2F" w:rsidRPr="00BE179C" w:rsidRDefault="00C94B2F" w:rsidP="0028236D">
      <w:pPr>
        <w:rPr>
          <w:lang w:val="fr-BE"/>
        </w:rPr>
      </w:pPr>
      <w:r w:rsidRPr="00BE179C">
        <w:rPr>
          <w:lang w:val="fr-BE"/>
        </w:rPr>
        <w:t xml:space="preserve">On estime qu’environ un milliard de personnes souffrent d’une forme quelconque de handicap et que, au cours de </w:t>
      </w:r>
      <w:r w:rsidR="00073ADA" w:rsidRPr="00BE179C">
        <w:rPr>
          <w:lang w:val="fr-BE"/>
        </w:rPr>
        <w:t xml:space="preserve">notre </w:t>
      </w:r>
      <w:r w:rsidRPr="00BE179C">
        <w:rPr>
          <w:lang w:val="fr-BE"/>
        </w:rPr>
        <w:t xml:space="preserve">vie, chacun d’entre nous souffrira probablement d’une déficience, temporaire ou permanente, particulièrement au sein des sociétés vieillissantes (WHO, 2011). Une société favorisant </w:t>
      </w:r>
      <w:r w:rsidR="00073ADA" w:rsidRPr="00BE179C">
        <w:rPr>
          <w:lang w:val="fr-BE"/>
        </w:rPr>
        <w:t>l’inclusion</w:t>
      </w:r>
      <w:r w:rsidRPr="00BE179C">
        <w:rPr>
          <w:lang w:val="fr-BE"/>
        </w:rPr>
        <w:t xml:space="preserve"> est bénéfique à chacun d’entre nous.</w:t>
      </w:r>
    </w:p>
    <w:p w:rsidR="003717CA" w:rsidRPr="00BE179C" w:rsidRDefault="00C94B2F" w:rsidP="003717CA">
      <w:pPr>
        <w:spacing w:before="120" w:after="0"/>
        <w:rPr>
          <w:lang w:val="fr-BE"/>
        </w:rPr>
      </w:pPr>
      <w:r w:rsidRPr="00BE179C">
        <w:rPr>
          <w:lang w:val="fr-BE"/>
        </w:rPr>
        <w:t xml:space="preserve">Depuis 1994, année de la Déclaration de Salamanque et de l’adoption du Cadre d’action pour l’éducation et les besoins spéciaux, des progrès ont été </w:t>
      </w:r>
      <w:r w:rsidR="00F933FA" w:rsidRPr="00BE179C">
        <w:rPr>
          <w:lang w:val="fr-BE"/>
        </w:rPr>
        <w:t xml:space="preserve">réalisés </w:t>
      </w:r>
      <w:r w:rsidRPr="00BE179C">
        <w:rPr>
          <w:lang w:val="fr-BE"/>
        </w:rPr>
        <w:t xml:space="preserve">dans le monde entier en matière d’éducation inclusive. Cependant, les personnes handicapées </w:t>
      </w:r>
      <w:r w:rsidR="00F933FA" w:rsidRPr="00BE179C">
        <w:rPr>
          <w:lang w:val="fr-BE"/>
        </w:rPr>
        <w:t xml:space="preserve">quittent </w:t>
      </w:r>
      <w:r w:rsidRPr="00BE179C">
        <w:rPr>
          <w:lang w:val="fr-BE"/>
        </w:rPr>
        <w:t xml:space="preserve">toujours prématurément </w:t>
      </w:r>
      <w:r w:rsidR="00A15E35" w:rsidRPr="00BE179C">
        <w:rPr>
          <w:lang w:val="fr-BE"/>
        </w:rPr>
        <w:t xml:space="preserve">le </w:t>
      </w:r>
      <w:r w:rsidRPr="00BE179C">
        <w:rPr>
          <w:lang w:val="fr-BE"/>
        </w:rPr>
        <w:t xml:space="preserve">système éducatif ou de formation et sont surreprésentées parmi les «NEET» – personnes ne travaillant pas, ne suivant pas d’études ou de formation. Cette catégorie de la population </w:t>
      </w:r>
      <w:r w:rsidR="00F933FA" w:rsidRPr="00BE179C">
        <w:rPr>
          <w:lang w:val="fr-BE"/>
        </w:rPr>
        <w:t xml:space="preserve">rencontre davantage </w:t>
      </w:r>
      <w:r w:rsidRPr="00BE179C">
        <w:rPr>
          <w:lang w:val="fr-BE"/>
        </w:rPr>
        <w:t xml:space="preserve">de difficultés que d’autres à faire face aux transitions. Une participation moins élevée aux initiatives en matière d’éducation et de développement des compétences préfigure souvent une vie faite de chômage ou d’emplois marginaux (CE, 2010; </w:t>
      </w:r>
      <w:proofErr w:type="spellStart"/>
      <w:r w:rsidRPr="00BE179C">
        <w:rPr>
          <w:lang w:val="fr-BE"/>
        </w:rPr>
        <w:t>Kett</w:t>
      </w:r>
      <w:proofErr w:type="spellEnd"/>
      <w:r w:rsidRPr="00BE179C">
        <w:rPr>
          <w:lang w:val="fr-BE"/>
        </w:rPr>
        <w:t>, 2012; EADSNE, 2013). Le taux de chômage des personnes handicapées âgées de 16 à 64</w:t>
      </w:r>
      <w:r w:rsidR="00F933FA" w:rsidRPr="00BE179C">
        <w:rPr>
          <w:lang w:val="fr-BE"/>
        </w:rPr>
        <w:t> </w:t>
      </w:r>
      <w:r w:rsidRPr="00BE179C">
        <w:rPr>
          <w:lang w:val="fr-BE"/>
        </w:rPr>
        <w:t>ans est souvent au moins deux fois plus élevé que celui des personnes sans handicap (EUROSTAT, 2014; ABS, 2015; BLS, 2015)</w:t>
      </w:r>
      <w:r w:rsidR="003717CA" w:rsidRPr="00BE179C">
        <w:rPr>
          <w:lang w:val="fr-BE"/>
        </w:rPr>
        <w:t>.´</w:t>
      </w:r>
    </w:p>
    <w:p w:rsidR="003717CA" w:rsidRPr="00BE179C" w:rsidRDefault="003717CA" w:rsidP="003717CA">
      <w:pPr>
        <w:spacing w:before="120" w:after="0"/>
        <w:rPr>
          <w:lang w:val="fr-BE"/>
        </w:rPr>
        <w:sectPr w:rsidR="003717CA" w:rsidRPr="00BE179C" w:rsidSect="003717CA">
          <w:headerReference w:type="default" r:id="rId8"/>
          <w:footerReference w:type="default" r:id="rId9"/>
          <w:pgSz w:w="11906" w:h="16838"/>
          <w:pgMar w:top="1417" w:right="1080" w:bottom="1417" w:left="1080" w:header="708" w:footer="261" w:gutter="0"/>
          <w:cols w:space="708"/>
          <w:docGrid w:linePitch="360"/>
        </w:sectPr>
      </w:pPr>
    </w:p>
    <w:p w:rsidR="00C94B2F" w:rsidRPr="00BE179C" w:rsidRDefault="00C94B2F" w:rsidP="0028236D">
      <w:pPr>
        <w:rPr>
          <w:lang w:val="fr-BE"/>
        </w:rPr>
      </w:pPr>
      <w:r w:rsidRPr="00BE179C">
        <w:rPr>
          <w:lang w:val="fr-BE"/>
        </w:rPr>
        <w:lastRenderedPageBreak/>
        <w:t xml:space="preserve">Dans ce contexte, il est </w:t>
      </w:r>
      <w:r w:rsidR="00F933FA" w:rsidRPr="00BE179C">
        <w:rPr>
          <w:lang w:val="fr-BE"/>
        </w:rPr>
        <w:t xml:space="preserve">essentiel </w:t>
      </w:r>
      <w:r w:rsidRPr="00BE179C">
        <w:rPr>
          <w:lang w:val="fr-BE"/>
        </w:rPr>
        <w:t>d</w:t>
      </w:r>
      <w:r w:rsidR="002667C2" w:rsidRPr="00BE179C">
        <w:rPr>
          <w:lang w:val="fr-BE"/>
        </w:rPr>
        <w:t xml:space="preserve">’atteindre les objectifs 4 et 8 (but </w:t>
      </w:r>
      <w:r w:rsidRPr="00BE179C">
        <w:rPr>
          <w:lang w:val="fr-BE"/>
        </w:rPr>
        <w:t>5</w:t>
      </w:r>
      <w:r w:rsidR="002667C2" w:rsidRPr="00BE179C">
        <w:rPr>
          <w:lang w:val="fr-BE"/>
        </w:rPr>
        <w:t>)</w:t>
      </w:r>
      <w:r w:rsidRPr="00BE179C">
        <w:rPr>
          <w:lang w:val="fr-BE"/>
        </w:rPr>
        <w:t xml:space="preserve"> du Programme de développement durable à l’horizon 2030 des Nations </w:t>
      </w:r>
      <w:r w:rsidRPr="00BE179C">
        <w:rPr>
          <w:shd w:val="clear" w:color="auto" w:fill="FFFFFF"/>
          <w:lang w:val="fr-BE"/>
        </w:rPr>
        <w:t>unies</w:t>
      </w:r>
      <w:r w:rsidRPr="00BE179C">
        <w:rPr>
          <w:lang w:val="fr-BE"/>
        </w:rPr>
        <w:t xml:space="preserve">, à savoir respectivement: «assurer l’accès de tous à une éducation de qualité, sur un pied d’égalité, et promouvoir les possibilités d’apprentissage tout au long de la vie» et «garantir à toutes les femmes et à tous les hommes, y compris les jeunes et les personnes handicapées, un travail décent et un salaire égal pour un travail de valeur égale», conformément à l’article 24 relatif à l’éducation et à l’article 27 relatif au travail et à l’emploi de la Convention relative aux droits des personnes handicapées (2006). La </w:t>
      </w:r>
      <w:r w:rsidR="00F933FA" w:rsidRPr="00BE179C">
        <w:rPr>
          <w:lang w:val="fr-BE"/>
        </w:rPr>
        <w:t>«</w:t>
      </w:r>
      <w:r w:rsidRPr="00BE179C">
        <w:rPr>
          <w:lang w:val="fr-BE"/>
        </w:rPr>
        <w:t>Déclaration d’Incheon: Éducation 2030</w:t>
      </w:r>
      <w:r w:rsidR="00F933FA" w:rsidRPr="00BE179C">
        <w:rPr>
          <w:lang w:val="fr-BE"/>
        </w:rPr>
        <w:t>»</w:t>
      </w:r>
      <w:r w:rsidRPr="00BE179C">
        <w:rPr>
          <w:lang w:val="fr-BE"/>
        </w:rPr>
        <w:t xml:space="preserve"> (2015a) reconnaît aussi que l’éducation est essentielle à l’exercice des autres droits humains fondamentaux, et met l’accent sur l’importance de l’inclusion et de l’apprentissage tout au long de la vie.</w:t>
      </w:r>
    </w:p>
    <w:p w:rsidR="00C94B2F" w:rsidRPr="00BE179C" w:rsidRDefault="00C94B2F" w:rsidP="0028236D">
      <w:pPr>
        <w:rPr>
          <w:lang w:val="fr-BE"/>
        </w:rPr>
      </w:pPr>
      <w:r w:rsidRPr="00BE179C">
        <w:rPr>
          <w:lang w:val="fr-BE"/>
        </w:rPr>
        <w:t>De plus en plus, la question de l’enseignement et de la formation techniques et professionnels (EFTP) est appréhendée dans la perspective d’un apprentissage tout au long de la vie, en encourageant l’acquisition de compétences pour le travail et la vie et en veillant à ce que tous les jeunes et tous les adultes aient des chances égales d’apprendre (UNESCO, 2015b).</w:t>
      </w:r>
    </w:p>
    <w:p w:rsidR="00C94B2F" w:rsidRPr="00BE179C" w:rsidRDefault="00C94B2F" w:rsidP="0028236D">
      <w:pPr>
        <w:rPr>
          <w:lang w:val="fr-BE"/>
        </w:rPr>
      </w:pPr>
      <w:r w:rsidRPr="00BE179C">
        <w:rPr>
          <w:lang w:val="fr-BE" w:eastAsia="pt-PT"/>
        </w:rPr>
        <w:t xml:space="preserve">Il n’y a rien de nouveau dans le fait d’apprendre tout au long de la vie, c’est même </w:t>
      </w:r>
      <w:r w:rsidR="004E7253" w:rsidRPr="00BE179C">
        <w:rPr>
          <w:lang w:val="fr-BE" w:eastAsia="pt-PT"/>
        </w:rPr>
        <w:t>l’</w:t>
      </w:r>
      <w:r w:rsidRPr="00BE179C">
        <w:rPr>
          <w:lang w:val="fr-BE" w:eastAsia="pt-PT"/>
        </w:rPr>
        <w:t xml:space="preserve">une des </w:t>
      </w:r>
      <w:r w:rsidR="004E7253" w:rsidRPr="00BE179C">
        <w:rPr>
          <w:lang w:val="fr-BE" w:eastAsia="pt-PT"/>
        </w:rPr>
        <w:t xml:space="preserve">caractéristiques de l’être humain </w:t>
      </w:r>
      <w:r w:rsidRPr="00BE179C">
        <w:rPr>
          <w:lang w:val="fr-BE" w:eastAsia="pt-PT"/>
        </w:rPr>
        <w:t xml:space="preserve">qui nous a permis de nous adapter et de prospérer au fil du temps. L’intérêt croissant pour cet apprentissage tout au long de la vie résulte des changements rapides qui interviennent dans la société, et montre combien il est </w:t>
      </w:r>
      <w:r w:rsidR="004E7253" w:rsidRPr="00BE179C">
        <w:rPr>
          <w:lang w:val="fr-BE" w:eastAsia="pt-PT"/>
        </w:rPr>
        <w:t xml:space="preserve">essentiel </w:t>
      </w:r>
      <w:r w:rsidRPr="00BE179C">
        <w:rPr>
          <w:lang w:val="fr-BE" w:eastAsia="pt-PT"/>
        </w:rPr>
        <w:t xml:space="preserve">de </w:t>
      </w:r>
      <w:r w:rsidR="004E7253" w:rsidRPr="00BE179C">
        <w:rPr>
          <w:lang w:val="fr-BE" w:eastAsia="pt-PT"/>
        </w:rPr>
        <w:t>défendre</w:t>
      </w:r>
      <w:r w:rsidRPr="00BE179C">
        <w:rPr>
          <w:lang w:val="fr-BE" w:eastAsia="pt-PT"/>
        </w:rPr>
        <w:t xml:space="preserve"> le droit à l’éducation pour tous afin que chaque individu puisse acquérir des connaissances, compétences et attitudes (UNESCO, 2012b).</w:t>
      </w:r>
    </w:p>
    <w:p w:rsidR="00C94B2F" w:rsidRPr="00BE179C" w:rsidRDefault="00C94B2F" w:rsidP="0028236D">
      <w:pPr>
        <w:rPr>
          <w:lang w:val="fr-BE"/>
        </w:rPr>
      </w:pPr>
      <w:r w:rsidRPr="00BE179C">
        <w:rPr>
          <w:lang w:val="fr-BE"/>
        </w:rPr>
        <w:t xml:space="preserve">Il y a presque cinquante ans </w:t>
      </w:r>
      <w:bookmarkStart w:id="4" w:name="__DdeLink__1839_1670111239"/>
      <w:r w:rsidRPr="00BE179C">
        <w:rPr>
          <w:lang w:val="fr-BE"/>
        </w:rPr>
        <w:t xml:space="preserve">émergeait le concept </w:t>
      </w:r>
      <w:bookmarkEnd w:id="4"/>
      <w:r w:rsidRPr="00BE179C">
        <w:rPr>
          <w:lang w:val="fr-BE"/>
        </w:rPr>
        <w:t>de «société du savoir» en lien avec la révolution des technol</w:t>
      </w:r>
      <w:r w:rsidR="000716C8" w:rsidRPr="00BE179C">
        <w:rPr>
          <w:lang w:val="fr-BE"/>
        </w:rPr>
        <w:t xml:space="preserve">ogies de l’information (TI) qui, en principe, </w:t>
      </w:r>
      <w:r w:rsidRPr="00BE179C">
        <w:rPr>
          <w:lang w:val="fr-BE"/>
        </w:rPr>
        <w:t xml:space="preserve">permettaient à tout un chacun d’avoir accès à des informations et d’apprendre. De nos jours, les gens sont obligés d’apprendre, de façon informelle et presque fortuite, ne serait-ce que pour rester en phase avec les innovations technologiques. En la matière, les groupes vulnérables (par exemple, les personnes handicapées) sont souvent laissés de côté alors que, paradoxalement, les TI et la conception universelle pourraient </w:t>
      </w:r>
      <w:r w:rsidR="00984549" w:rsidRPr="00BE179C">
        <w:rPr>
          <w:lang w:val="fr-BE"/>
        </w:rPr>
        <w:t>favoriser</w:t>
      </w:r>
      <w:r w:rsidRPr="00BE179C">
        <w:rPr>
          <w:lang w:val="fr-BE"/>
        </w:rPr>
        <w:t xml:space="preserve"> leur inclusion (Weber &amp; </w:t>
      </w:r>
      <w:proofErr w:type="spellStart"/>
      <w:r w:rsidRPr="00BE179C">
        <w:rPr>
          <w:lang w:val="fr-BE"/>
        </w:rPr>
        <w:t>Zink</w:t>
      </w:r>
      <w:proofErr w:type="spellEnd"/>
      <w:r w:rsidRPr="00BE179C">
        <w:rPr>
          <w:lang w:val="fr-BE"/>
        </w:rPr>
        <w:t xml:space="preserve">, 2014). «Les situations sociales de </w:t>
      </w:r>
      <w:r w:rsidR="008842DD" w:rsidRPr="00BE179C">
        <w:rPr>
          <w:lang w:val="fr-BE"/>
        </w:rPr>
        <w:t>concurrence</w:t>
      </w:r>
      <w:r w:rsidRPr="00BE179C">
        <w:rPr>
          <w:lang w:val="fr-BE"/>
        </w:rPr>
        <w:t>, d’innovation et de changement rapide que la mondialisation engendre au sein d’une économie dite de la connaissance ont conduit à l’émergence de l’apprentissage tout au long de la vie» (Jarvis, 2007).</w:t>
      </w:r>
    </w:p>
    <w:p w:rsidR="00C94B2F" w:rsidRPr="00BE179C" w:rsidRDefault="00C94B2F" w:rsidP="0028236D">
      <w:pPr>
        <w:rPr>
          <w:lang w:val="fr-BE"/>
        </w:rPr>
      </w:pPr>
      <w:r w:rsidRPr="00BE179C">
        <w:rPr>
          <w:lang w:val="fr-BE"/>
        </w:rPr>
        <w:t xml:space="preserve">Les systèmes d’EFTP ont dû s’adapter aux exigences de notre société fondée sur la connaissance, opérant un déplacement d’une attention traditionnellement portée sur les </w:t>
      </w:r>
      <w:r w:rsidRPr="00BE179C">
        <w:rPr>
          <w:shd w:val="clear" w:color="auto" w:fill="FFFFFF"/>
          <w:lang w:val="fr-BE"/>
        </w:rPr>
        <w:t>compétences professionnelles vers une nouvelle approche holistique, hu</w:t>
      </w:r>
      <w:r w:rsidRPr="00BE179C">
        <w:rPr>
          <w:lang w:val="fr-BE"/>
        </w:rPr>
        <w:t>maniste et de développement durable</w:t>
      </w:r>
      <w:r w:rsidR="009412E3" w:rsidRPr="00BE179C">
        <w:rPr>
          <w:lang w:val="fr-BE"/>
        </w:rPr>
        <w:t xml:space="preserve"> </w:t>
      </w:r>
      <w:r w:rsidR="009412E3" w:rsidRPr="00BE179C">
        <w:rPr>
          <w:rFonts w:eastAsia="GraublauSans-Regular"/>
          <w:lang w:val="fr-BE" w:eastAsia="pt-PT"/>
        </w:rPr>
        <w:t>(</w:t>
      </w:r>
      <w:proofErr w:type="spellStart"/>
      <w:r w:rsidR="009412E3" w:rsidRPr="00BE179C">
        <w:rPr>
          <w:lang w:val="fr-BE" w:eastAsia="pt-PT"/>
        </w:rPr>
        <w:t>Marope</w:t>
      </w:r>
      <w:proofErr w:type="spellEnd"/>
      <w:r w:rsidR="009412E3" w:rsidRPr="00BE179C">
        <w:rPr>
          <w:lang w:val="fr-BE" w:eastAsia="pt-PT"/>
        </w:rPr>
        <w:t xml:space="preserve"> </w:t>
      </w:r>
      <w:r w:rsidR="009412E3" w:rsidRPr="00BE179C">
        <w:rPr>
          <w:i/>
          <w:iCs/>
          <w:lang w:val="fr-BE" w:eastAsia="pt-PT"/>
        </w:rPr>
        <w:t>et al</w:t>
      </w:r>
      <w:r w:rsidR="009412E3" w:rsidRPr="00BE179C">
        <w:rPr>
          <w:lang w:val="fr-BE" w:eastAsia="pt-PT"/>
        </w:rPr>
        <w:t>, 2015)</w:t>
      </w:r>
      <w:r w:rsidRPr="00BE179C">
        <w:rPr>
          <w:lang w:val="fr-BE"/>
        </w:rPr>
        <w:t>.</w:t>
      </w:r>
    </w:p>
    <w:p w:rsidR="00C94B2F" w:rsidRPr="00BE179C" w:rsidRDefault="00C94B2F" w:rsidP="0028236D">
      <w:pPr>
        <w:rPr>
          <w:lang w:val="fr-BE"/>
        </w:rPr>
      </w:pPr>
      <w:r w:rsidRPr="00BE179C">
        <w:rPr>
          <w:lang w:val="fr-BE"/>
        </w:rPr>
        <w:t xml:space="preserve">L’accès à l’EFTP est un sujet crucial pour les handicapés. Dans de nombreux pays qui ont appliqué une éducation inclusive, il persiste des environnements d’EFTP ségrégués offrant peu de choix aux apprenants ayant des besoins </w:t>
      </w:r>
      <w:r w:rsidR="00966956" w:rsidRPr="00BE179C">
        <w:rPr>
          <w:lang w:val="fr-BE"/>
        </w:rPr>
        <w:t xml:space="preserve">pédagogiques </w:t>
      </w:r>
      <w:r w:rsidRPr="00BE179C">
        <w:rPr>
          <w:lang w:val="fr-BE"/>
        </w:rPr>
        <w:t>particuliers et des difficultés d’apprentissage (</w:t>
      </w:r>
      <w:proofErr w:type="spellStart"/>
      <w:r w:rsidRPr="00BE179C">
        <w:rPr>
          <w:lang w:val="fr-BE"/>
        </w:rPr>
        <w:t>Pohl</w:t>
      </w:r>
      <w:proofErr w:type="spellEnd"/>
      <w:r w:rsidRPr="00BE179C">
        <w:rPr>
          <w:lang w:val="fr-BE"/>
        </w:rPr>
        <w:t xml:space="preserve"> &amp; Walther, 2007). Des améliorations </w:t>
      </w:r>
      <w:r w:rsidR="00966956" w:rsidRPr="00BE179C">
        <w:rPr>
          <w:lang w:val="fr-BE"/>
        </w:rPr>
        <w:t xml:space="preserve">doivent </w:t>
      </w:r>
      <w:r w:rsidRPr="00BE179C">
        <w:rPr>
          <w:lang w:val="fr-BE"/>
        </w:rPr>
        <w:t>être apportées pour réellement inc</w:t>
      </w:r>
      <w:r w:rsidR="002667C2" w:rsidRPr="00BE179C">
        <w:rPr>
          <w:lang w:val="fr-BE"/>
        </w:rPr>
        <w:t>lure tout le monde, surtout les personnes</w:t>
      </w:r>
      <w:r w:rsidRPr="00BE179C">
        <w:rPr>
          <w:lang w:val="fr-BE"/>
        </w:rPr>
        <w:t xml:space="preserve"> qui souffrent des déficiences les plus complexes, pour qui des innovations et </w:t>
      </w:r>
      <w:r w:rsidRPr="00BE179C">
        <w:rPr>
          <w:lang w:val="fr-BE"/>
        </w:rPr>
        <w:lastRenderedPageBreak/>
        <w:t>l’amélioration de la qualité en matière d’EFTP inclusif sont indispensables</w:t>
      </w:r>
      <w:r w:rsidR="00966956" w:rsidRPr="00BE179C">
        <w:rPr>
          <w:lang w:val="fr-BE"/>
        </w:rPr>
        <w:t>,</w:t>
      </w:r>
      <w:r w:rsidRPr="00BE179C">
        <w:rPr>
          <w:lang w:val="fr-BE"/>
        </w:rPr>
        <w:t xml:space="preserve"> comme mis en évidence par le Consensus de Shangha</w:t>
      </w:r>
      <w:r w:rsidR="000A2DE1" w:rsidRPr="00BE179C">
        <w:rPr>
          <w:lang w:val="fr-BE"/>
        </w:rPr>
        <w:t>i</w:t>
      </w:r>
      <w:r w:rsidRPr="00BE179C">
        <w:rPr>
          <w:lang w:val="fr-BE"/>
        </w:rPr>
        <w:t xml:space="preserve"> (2012a). L’éducation inclusive et la qualité sont réciproques</w:t>
      </w:r>
      <w:r w:rsidR="00966956" w:rsidRPr="00BE179C">
        <w:rPr>
          <w:lang w:val="fr-BE"/>
        </w:rPr>
        <w:t>,</w:t>
      </w:r>
      <w:r w:rsidRPr="00BE179C">
        <w:rPr>
          <w:lang w:val="fr-BE"/>
        </w:rPr>
        <w:t xml:space="preserve"> et créer un environnement inclusif pourrait améliorer de façon significative la qualité de l’éducation pour tous les apprenants (Agence européenne pour le développement de l’éducation pour les élèves ayant des besoins particuliers, 2011).</w:t>
      </w:r>
    </w:p>
    <w:p w:rsidR="00C94B2F" w:rsidRPr="00BE179C" w:rsidRDefault="00966956" w:rsidP="0028236D">
      <w:pPr>
        <w:rPr>
          <w:lang w:val="fr-BE"/>
        </w:rPr>
      </w:pPr>
      <w:r w:rsidRPr="00BE179C">
        <w:rPr>
          <w:lang w:val="fr-BE"/>
        </w:rPr>
        <w:t>La mise en place d’</w:t>
      </w:r>
      <w:r w:rsidR="00C94B2F" w:rsidRPr="00BE179C">
        <w:rPr>
          <w:lang w:val="fr-BE"/>
        </w:rPr>
        <w:t>un EFTP de qualité est essentiel</w:t>
      </w:r>
      <w:r w:rsidRPr="00BE179C">
        <w:rPr>
          <w:lang w:val="fr-BE"/>
        </w:rPr>
        <w:t>le</w:t>
      </w:r>
      <w:r w:rsidR="00C94B2F" w:rsidRPr="00BE179C">
        <w:rPr>
          <w:lang w:val="fr-BE"/>
        </w:rPr>
        <w:t xml:space="preserve"> pour améliorer le système de façon continue, mais aussi pour le rendre plus attractif, l’EFTP étant trop souvent considéré comme le «parent pauvre» de l’enseignement de type classique. La création de communautés de pratique</w:t>
      </w:r>
      <w:r w:rsidRPr="00BE179C">
        <w:rPr>
          <w:lang w:val="fr-BE"/>
        </w:rPr>
        <w:t>,</w:t>
      </w:r>
      <w:r w:rsidR="00C94B2F" w:rsidRPr="00BE179C">
        <w:rPr>
          <w:lang w:val="fr-BE"/>
        </w:rPr>
        <w:t xml:space="preserve"> telles que le Cadre européen de référence pour l’assurance de la qualité dans l’enseignement et la formation professionnels (CERAQ)</w:t>
      </w:r>
      <w:r w:rsidRPr="00BE179C">
        <w:rPr>
          <w:lang w:val="fr-BE"/>
        </w:rPr>
        <w:t>,</w:t>
      </w:r>
      <w:r w:rsidR="00C94B2F" w:rsidRPr="00BE179C">
        <w:rPr>
          <w:lang w:val="fr-BE"/>
        </w:rPr>
        <w:t xml:space="preserve"> ont </w:t>
      </w:r>
      <w:r w:rsidRPr="00BE179C">
        <w:rPr>
          <w:lang w:val="fr-BE"/>
        </w:rPr>
        <w:t xml:space="preserve">favorisé </w:t>
      </w:r>
      <w:r w:rsidR="00C94B2F" w:rsidRPr="00BE179C">
        <w:rPr>
          <w:lang w:val="fr-BE"/>
        </w:rPr>
        <w:t>le développement et l’amélioration de l’assurance de la qualité au sein de l’EFTP.</w:t>
      </w:r>
    </w:p>
    <w:p w:rsidR="00C94B2F" w:rsidRPr="00BE179C" w:rsidRDefault="00C94B2F" w:rsidP="0028236D">
      <w:pPr>
        <w:rPr>
          <w:lang w:val="fr-BE"/>
        </w:rPr>
      </w:pPr>
      <w:r w:rsidRPr="00BE179C">
        <w:rPr>
          <w:lang w:val="fr-BE"/>
        </w:rPr>
        <w:t xml:space="preserve">Dans le souci d’améliorer la qualité de l’EFTP, il est essentiel de choisir les bons indicateurs qui permettront de collecter et d’analyser des données </w:t>
      </w:r>
      <w:r w:rsidR="00C53DCE" w:rsidRPr="00BE179C">
        <w:rPr>
          <w:lang w:val="fr-BE"/>
        </w:rPr>
        <w:t>pertinentes</w:t>
      </w:r>
      <w:r w:rsidRPr="00BE179C">
        <w:rPr>
          <w:lang w:val="fr-BE"/>
        </w:rPr>
        <w:t xml:space="preserve">. Tous les pays collectent des données relatives à la scolarité, mais il arrive fréquemment que celles-ci ne comprennent aucune information détaillée sur les élèves handicapés (UNESCO, 2009). De plus, il </w:t>
      </w:r>
      <w:r w:rsidR="004D6555" w:rsidRPr="00BE179C">
        <w:rPr>
          <w:lang w:val="fr-BE"/>
        </w:rPr>
        <w:t>est rare que</w:t>
      </w:r>
      <w:r w:rsidRPr="00BE179C">
        <w:rPr>
          <w:lang w:val="fr-BE"/>
        </w:rPr>
        <w:t xml:space="preserve"> de</w:t>
      </w:r>
      <w:r w:rsidR="004D6555" w:rsidRPr="00BE179C">
        <w:rPr>
          <w:lang w:val="fr-BE"/>
        </w:rPr>
        <w:t>s</w:t>
      </w:r>
      <w:r w:rsidRPr="00BE179C">
        <w:rPr>
          <w:lang w:val="fr-BE"/>
        </w:rPr>
        <w:t xml:space="preserve"> données</w:t>
      </w:r>
      <w:r w:rsidR="000716C8" w:rsidRPr="00BE179C">
        <w:rPr>
          <w:lang w:val="fr-BE"/>
        </w:rPr>
        <w:t xml:space="preserve"> précises concernant l’EFTP et</w:t>
      </w:r>
      <w:r w:rsidRPr="00BE179C">
        <w:rPr>
          <w:lang w:val="fr-BE"/>
        </w:rPr>
        <w:t xml:space="preserve"> les personnes handicapées</w:t>
      </w:r>
      <w:r w:rsidR="004D6555" w:rsidRPr="00BE179C">
        <w:rPr>
          <w:lang w:val="fr-BE"/>
        </w:rPr>
        <w:t xml:space="preserve"> soient disponibles</w:t>
      </w:r>
      <w:r w:rsidRPr="00BE179C">
        <w:rPr>
          <w:lang w:val="fr-BE"/>
        </w:rPr>
        <w:t xml:space="preserve">, ou alors les critères de collecte des informations ne sont pas normalisés (par exemple, les données sur le marché du travail relatives aux personnes handicapées sont disponibles par </w:t>
      </w:r>
      <w:r w:rsidR="00964C5E" w:rsidRPr="00BE179C">
        <w:rPr>
          <w:lang w:val="fr-BE"/>
        </w:rPr>
        <w:t>l’intermédiaire</w:t>
      </w:r>
      <w:r w:rsidRPr="00BE179C">
        <w:rPr>
          <w:lang w:val="fr-BE"/>
        </w:rPr>
        <w:t xml:space="preserve"> de recensements nationaux ou d’enquêtes de grande envergure, mais sont rarement ventilées par type de handicap ou par situation géographique) (</w:t>
      </w:r>
      <w:proofErr w:type="spellStart"/>
      <w:r w:rsidRPr="00BE179C">
        <w:rPr>
          <w:lang w:val="fr-BE"/>
        </w:rPr>
        <w:t>Kette</w:t>
      </w:r>
      <w:proofErr w:type="spellEnd"/>
      <w:r w:rsidRPr="00BE179C">
        <w:rPr>
          <w:lang w:val="fr-BE"/>
        </w:rPr>
        <w:t>, 2012).</w:t>
      </w:r>
    </w:p>
    <w:p w:rsidR="00C94B2F" w:rsidRPr="00BE179C" w:rsidRDefault="00C94B2F" w:rsidP="0028236D">
      <w:pPr>
        <w:rPr>
          <w:lang w:val="fr-BE"/>
        </w:rPr>
      </w:pPr>
      <w:r w:rsidRPr="00BE179C">
        <w:rPr>
          <w:lang w:val="fr-BE"/>
        </w:rPr>
        <w:t xml:space="preserve">Le suivi de la mise en œuvre et l’évaluation du résultat obtenu jouent un rôle central dans tout système de qualité, et constituent des éléments essentiels du cycle de qualité. En matière d’EFTP inclusif, il </w:t>
      </w:r>
      <w:r w:rsidR="00F91863" w:rsidRPr="00BE179C">
        <w:rPr>
          <w:lang w:val="fr-BE"/>
        </w:rPr>
        <w:t>est nécessaire</w:t>
      </w:r>
      <w:r w:rsidRPr="00BE179C">
        <w:rPr>
          <w:lang w:val="fr-BE"/>
        </w:rPr>
        <w:t xml:space="preserve"> de définir de façon globale des méthodes, indicateurs et outils pour rassembler des données axées </w:t>
      </w:r>
      <w:r w:rsidRPr="00BE179C">
        <w:rPr>
          <w:shd w:val="clear" w:color="auto" w:fill="FFFFFF"/>
          <w:lang w:val="fr-BE"/>
        </w:rPr>
        <w:t>sur le</w:t>
      </w:r>
      <w:r w:rsidRPr="00BE179C">
        <w:rPr>
          <w:lang w:val="fr-BE"/>
        </w:rPr>
        <w:t>s personnes handicapées.</w:t>
      </w:r>
    </w:p>
    <w:p w:rsidR="00C94B2F" w:rsidRPr="00BE179C" w:rsidRDefault="00C94B2F" w:rsidP="0028236D">
      <w:pPr>
        <w:rPr>
          <w:lang w:val="fr-BE"/>
        </w:rPr>
      </w:pPr>
      <w:r w:rsidRPr="00BE179C">
        <w:rPr>
          <w:lang w:val="fr-BE" w:eastAsia="pt-PT"/>
        </w:rPr>
        <w:t xml:space="preserve">Les Cadres nationaux de certification (CNC) ont constitué une innovation de taille, car ils ont permis de comparer différentes certifications et d’informer les apprenants sur la façon de passer d’un niveau à l’autre, ouvrant ainsi la voie à la mobilité entre différents parcours éducatifs (formels, non formels ou informels), EFTP y compris. Aujourd’hui, les trois quarts des pays du monde ont mis en œuvre ou sont en train de mettre en œuvre un CNC (UNESCO, 2015c). Dans certains d’entre eux, le CNC a conduit à la mise en place de dispositifs uniques que l’on ne retrouve pas normalement au sein des systèmes de certification traditionnels. La particularité la plus importante et la plus remarquable de ces CNC est que les certifications qu’ils contiennent sont considérées indépendamment des </w:t>
      </w:r>
      <w:r w:rsidR="0072557C" w:rsidRPr="00BE179C">
        <w:rPr>
          <w:lang w:val="fr-BE" w:eastAsia="pt-PT"/>
        </w:rPr>
        <w:t xml:space="preserve">établissements </w:t>
      </w:r>
      <w:r w:rsidRPr="00BE179C">
        <w:rPr>
          <w:lang w:val="fr-BE" w:eastAsia="pt-PT"/>
        </w:rPr>
        <w:t xml:space="preserve">qui ont proposé les programmes aboutissant aux dites certifications. </w:t>
      </w:r>
      <w:r w:rsidR="00115F79" w:rsidRPr="00BE179C">
        <w:rPr>
          <w:lang w:val="fr-BE" w:eastAsia="pt-PT"/>
        </w:rPr>
        <w:t>Parmi les autres particularités, il convient de noter l</w:t>
      </w:r>
      <w:r w:rsidRPr="00BE179C">
        <w:rPr>
          <w:lang w:val="fr-BE" w:eastAsia="pt-PT"/>
        </w:rPr>
        <w:t>es certifications modulaires qui rendent possible l’accréditation ou la certification d’une composante d’une plus large certification (</w:t>
      </w:r>
      <w:proofErr w:type="spellStart"/>
      <w:r w:rsidRPr="00BE179C">
        <w:rPr>
          <w:lang w:val="fr-BE" w:eastAsia="pt-PT"/>
        </w:rPr>
        <w:t>Tuck</w:t>
      </w:r>
      <w:proofErr w:type="spellEnd"/>
      <w:r w:rsidRPr="00BE179C">
        <w:rPr>
          <w:lang w:val="fr-BE" w:eastAsia="pt-PT"/>
        </w:rPr>
        <w:t xml:space="preserve">, 2007). Les partenariats et l’engagement des parties prenantes en vue de faire concorder les compétences transmises par le système d’EFTP avec celles </w:t>
      </w:r>
      <w:r w:rsidR="00115F79" w:rsidRPr="00BE179C">
        <w:rPr>
          <w:lang w:val="fr-BE" w:eastAsia="pt-PT"/>
        </w:rPr>
        <w:t xml:space="preserve">exigées sur </w:t>
      </w:r>
      <w:r w:rsidRPr="00BE179C">
        <w:rPr>
          <w:lang w:val="fr-BE" w:eastAsia="pt-PT"/>
        </w:rPr>
        <w:t xml:space="preserve">le lieu de travail sont eux aussi caractéristiques. Certains pays sont en train d’élaborer des stratégies globales </w:t>
      </w:r>
      <w:r w:rsidR="0052369B" w:rsidRPr="00BE179C">
        <w:rPr>
          <w:lang w:val="fr-BE" w:eastAsia="pt-PT"/>
        </w:rPr>
        <w:t>d’éducation et de formation</w:t>
      </w:r>
      <w:r w:rsidRPr="00BE179C">
        <w:rPr>
          <w:lang w:val="fr-BE" w:eastAsia="pt-PT"/>
        </w:rPr>
        <w:t xml:space="preserve"> tout au long de la vie afin de veiller à la perméabilité entre </w:t>
      </w:r>
      <w:r w:rsidR="0052369B" w:rsidRPr="00BE179C">
        <w:rPr>
          <w:lang w:val="fr-BE" w:eastAsia="pt-PT"/>
        </w:rPr>
        <w:t xml:space="preserve">les </w:t>
      </w:r>
      <w:r w:rsidRPr="00BE179C">
        <w:rPr>
          <w:lang w:val="fr-BE" w:eastAsia="pt-PT"/>
        </w:rPr>
        <w:t>différents</w:t>
      </w:r>
      <w:r w:rsidR="0052369B" w:rsidRPr="00BE179C">
        <w:rPr>
          <w:lang w:val="fr-BE" w:eastAsia="pt-PT"/>
        </w:rPr>
        <w:t xml:space="preserve"> niveaux et</w:t>
      </w:r>
      <w:r w:rsidRPr="00BE179C">
        <w:rPr>
          <w:lang w:val="fr-BE" w:eastAsia="pt-PT"/>
        </w:rPr>
        <w:t xml:space="preserve"> </w:t>
      </w:r>
      <w:r w:rsidRPr="00BE179C">
        <w:rPr>
          <w:lang w:val="fr-BE" w:eastAsia="pt-PT"/>
        </w:rPr>
        <w:lastRenderedPageBreak/>
        <w:t>formes d’apprentissage, et</w:t>
      </w:r>
      <w:r w:rsidR="0052369B" w:rsidRPr="00BE179C">
        <w:rPr>
          <w:lang w:val="fr-BE" w:eastAsia="pt-PT"/>
        </w:rPr>
        <w:t xml:space="preserve"> lors de la transition</w:t>
      </w:r>
      <w:r w:rsidRPr="00BE179C">
        <w:rPr>
          <w:lang w:val="fr-BE" w:eastAsia="pt-PT"/>
        </w:rPr>
        <w:t xml:space="preserve"> entre </w:t>
      </w:r>
      <w:r w:rsidR="00115F79" w:rsidRPr="00BE179C">
        <w:rPr>
          <w:lang w:val="fr-BE" w:eastAsia="pt-PT"/>
        </w:rPr>
        <w:t>l’éducation</w:t>
      </w:r>
      <w:r w:rsidR="0052369B" w:rsidRPr="00BE179C">
        <w:rPr>
          <w:lang w:val="fr-BE" w:eastAsia="pt-PT"/>
        </w:rPr>
        <w:t xml:space="preserve"> et </w:t>
      </w:r>
      <w:r w:rsidRPr="00BE179C">
        <w:rPr>
          <w:lang w:val="fr-BE" w:eastAsia="pt-PT"/>
        </w:rPr>
        <w:t xml:space="preserve">la formation et </w:t>
      </w:r>
      <w:r w:rsidR="0052369B" w:rsidRPr="00BE179C">
        <w:rPr>
          <w:lang w:val="fr-BE" w:eastAsia="pt-PT"/>
        </w:rPr>
        <w:t>l’emploi</w:t>
      </w:r>
      <w:r w:rsidRPr="00BE179C">
        <w:rPr>
          <w:lang w:val="fr-BE" w:eastAsia="pt-PT"/>
        </w:rPr>
        <w:t xml:space="preserve"> (Commission européenne, 2015).</w:t>
      </w:r>
    </w:p>
    <w:p w:rsidR="00C94B2F" w:rsidRPr="00BE179C" w:rsidRDefault="00C94B2F" w:rsidP="0028236D">
      <w:pPr>
        <w:rPr>
          <w:lang w:val="fr-BE"/>
        </w:rPr>
      </w:pPr>
      <w:r w:rsidRPr="00BE179C">
        <w:rPr>
          <w:lang w:val="fr-BE"/>
        </w:rPr>
        <w:t xml:space="preserve">L’information et l’orientation </w:t>
      </w:r>
      <w:r w:rsidR="00236E5F" w:rsidRPr="00BE179C">
        <w:rPr>
          <w:lang w:val="fr-BE"/>
        </w:rPr>
        <w:t xml:space="preserve">jouent un rôle essentiel </w:t>
      </w:r>
      <w:r w:rsidRPr="00BE179C">
        <w:rPr>
          <w:lang w:val="fr-BE"/>
        </w:rPr>
        <w:t xml:space="preserve">lorsqu’il s’agit d’aider les </w:t>
      </w:r>
      <w:r w:rsidR="002667C2" w:rsidRPr="00BE179C">
        <w:rPr>
          <w:lang w:val="fr-BE"/>
        </w:rPr>
        <w:t xml:space="preserve">personnes les </w:t>
      </w:r>
      <w:r w:rsidRPr="00BE179C">
        <w:rPr>
          <w:lang w:val="fr-BE"/>
        </w:rPr>
        <w:t xml:space="preserve">plus vulnérables à se préparer à faire face aux transitions du nouveau marché mondial du travail. L’orientation revêt une </w:t>
      </w:r>
      <w:r w:rsidR="00236E5F" w:rsidRPr="00BE179C">
        <w:rPr>
          <w:lang w:val="fr-BE"/>
        </w:rPr>
        <w:t>grande importance</w:t>
      </w:r>
      <w:r w:rsidRPr="00BE179C">
        <w:rPr>
          <w:lang w:val="fr-BE"/>
        </w:rPr>
        <w:t xml:space="preserve"> dans un contexte </w:t>
      </w:r>
      <w:r w:rsidR="00236E5F" w:rsidRPr="00BE179C">
        <w:rPr>
          <w:lang w:val="fr-BE"/>
        </w:rPr>
        <w:t>éducatif</w:t>
      </w:r>
      <w:r w:rsidRPr="00BE179C">
        <w:rPr>
          <w:lang w:val="fr-BE"/>
        </w:rPr>
        <w:t xml:space="preserve">, car encourager l’exploration des choix de carrière est aussi un moyen </w:t>
      </w:r>
      <w:r w:rsidR="00236E5F" w:rsidRPr="00BE179C">
        <w:rPr>
          <w:lang w:val="fr-BE"/>
        </w:rPr>
        <w:t xml:space="preserve">de promouvoir </w:t>
      </w:r>
      <w:r w:rsidRPr="00BE179C">
        <w:rPr>
          <w:lang w:val="fr-BE"/>
        </w:rPr>
        <w:t xml:space="preserve">l’engagement des apprenants à l’école. Engagement qui, à son tour, est </w:t>
      </w:r>
      <w:r w:rsidR="00236E5F" w:rsidRPr="00BE179C">
        <w:rPr>
          <w:lang w:val="fr-BE"/>
        </w:rPr>
        <w:t>associé à</w:t>
      </w:r>
      <w:r w:rsidRPr="00BE179C">
        <w:rPr>
          <w:lang w:val="fr-BE"/>
        </w:rPr>
        <w:t xml:space="preserve"> la réussite scolaire et </w:t>
      </w:r>
      <w:r w:rsidR="008E6A0D" w:rsidRPr="00BE179C">
        <w:rPr>
          <w:lang w:val="fr-BE"/>
        </w:rPr>
        <w:t xml:space="preserve">à </w:t>
      </w:r>
      <w:r w:rsidRPr="00BE179C">
        <w:rPr>
          <w:lang w:val="fr-BE"/>
        </w:rPr>
        <w:t xml:space="preserve">la prévention de l’abandon scolaire (Moura </w:t>
      </w:r>
      <w:r w:rsidRPr="00BE179C">
        <w:rPr>
          <w:i/>
          <w:iCs/>
          <w:lang w:val="fr-BE"/>
        </w:rPr>
        <w:t>et al</w:t>
      </w:r>
      <w:r w:rsidRPr="00BE179C">
        <w:rPr>
          <w:lang w:val="fr-BE"/>
        </w:rPr>
        <w:t>, 2014), ce qui est tout particulièrement important pour les apprenants les plus vulnérables.</w:t>
      </w:r>
    </w:p>
    <w:p w:rsidR="00C94B2F" w:rsidRPr="00BE179C" w:rsidRDefault="00DD20F4" w:rsidP="0028236D">
      <w:pPr>
        <w:rPr>
          <w:lang w:val="fr-BE"/>
        </w:rPr>
      </w:pPr>
      <w:r w:rsidRPr="00BE179C">
        <w:rPr>
          <w:lang w:val="fr-BE"/>
        </w:rPr>
        <w:t>L’</w:t>
      </w:r>
      <w:r w:rsidR="00C94B2F" w:rsidRPr="00BE179C">
        <w:rPr>
          <w:lang w:val="fr-BE"/>
        </w:rPr>
        <w:t xml:space="preserve">évaluation professionnelle devrait constituer une étape primordiale avant tout EFTP et avant </w:t>
      </w:r>
      <w:r w:rsidRPr="00BE179C">
        <w:rPr>
          <w:lang w:val="fr-BE"/>
        </w:rPr>
        <w:t xml:space="preserve">le processus de </w:t>
      </w:r>
      <w:r w:rsidR="00C94B2F" w:rsidRPr="00BE179C">
        <w:rPr>
          <w:lang w:val="fr-BE"/>
        </w:rPr>
        <w:t xml:space="preserve">transition, y compris toute transition vers le marché du travail. L’Agence européenne pour le développement de l’éducation pour les élèves ayant des besoins particuliers (2012) recommande de mettre l’accent sur les aptitudes professionnelles des apprenants plutôt que sur leurs inaptitudes. Des services d’orientation et de conseil </w:t>
      </w:r>
      <w:r w:rsidRPr="00BE179C">
        <w:rPr>
          <w:lang w:val="fr-BE"/>
        </w:rPr>
        <w:t xml:space="preserve">professionnels tout au long de la vie doivent </w:t>
      </w:r>
      <w:r w:rsidR="00C94B2F" w:rsidRPr="00BE179C">
        <w:rPr>
          <w:lang w:val="fr-BE"/>
        </w:rPr>
        <w:t>être accessibles à tous</w:t>
      </w:r>
      <w:r w:rsidRPr="00BE179C">
        <w:rPr>
          <w:lang w:val="fr-BE"/>
        </w:rPr>
        <w:t xml:space="preserve"> </w:t>
      </w:r>
      <w:r w:rsidR="006650C6" w:rsidRPr="00BE179C">
        <w:rPr>
          <w:lang w:val="fr-BE"/>
        </w:rPr>
        <w:t xml:space="preserve">en tout temps </w:t>
      </w:r>
      <w:r w:rsidR="00C94B2F" w:rsidRPr="00BE179C">
        <w:rPr>
          <w:lang w:val="fr-BE"/>
        </w:rPr>
        <w:t>– et pas seulement lors de transitions</w:t>
      </w:r>
      <w:r w:rsidR="006650C6" w:rsidRPr="00BE179C">
        <w:rPr>
          <w:lang w:val="fr-BE"/>
        </w:rPr>
        <w:t xml:space="preserve"> (UNESCO, 2002) </w:t>
      </w:r>
      <w:r w:rsidR="00C94B2F" w:rsidRPr="00BE179C">
        <w:rPr>
          <w:lang w:val="fr-BE"/>
        </w:rPr>
        <w:t xml:space="preserve">– et plus particulièrement </w:t>
      </w:r>
      <w:r w:rsidR="00FA44F3" w:rsidRPr="00BE179C">
        <w:rPr>
          <w:lang w:val="fr-BE"/>
        </w:rPr>
        <w:t>aux</w:t>
      </w:r>
      <w:r w:rsidR="00C94B2F" w:rsidRPr="00BE179C">
        <w:rPr>
          <w:lang w:val="fr-BE"/>
        </w:rPr>
        <w:t xml:space="preserve"> personnes handicapées.</w:t>
      </w:r>
    </w:p>
    <w:p w:rsidR="00C94B2F" w:rsidRPr="00BE179C" w:rsidRDefault="00C94B2F" w:rsidP="0028236D">
      <w:pPr>
        <w:rPr>
          <w:lang w:val="fr-BE"/>
        </w:rPr>
      </w:pPr>
      <w:r w:rsidRPr="00BE179C">
        <w:rPr>
          <w:lang w:val="fr-BE"/>
        </w:rPr>
        <w:t>Seule une évaluation continue de l’environnement de travail et des compétences des apprenants permettra à l’EFTP de jouer le rôle qui est le sien</w:t>
      </w:r>
      <w:r w:rsidR="00F259A2" w:rsidRPr="00BE179C">
        <w:rPr>
          <w:lang w:val="fr-BE"/>
        </w:rPr>
        <w:t>, à savoir</w:t>
      </w:r>
      <w:r w:rsidRPr="00BE179C">
        <w:rPr>
          <w:lang w:val="fr-BE"/>
        </w:rPr>
        <w:t xml:space="preserve"> «</w:t>
      </w:r>
      <w:r w:rsidR="00F259A2" w:rsidRPr="00BE179C">
        <w:rPr>
          <w:lang w:val="fr-BE"/>
        </w:rPr>
        <w:t xml:space="preserve">combattre </w:t>
      </w:r>
      <w:r w:rsidRPr="00BE179C">
        <w:rPr>
          <w:lang w:val="fr-BE"/>
        </w:rPr>
        <w:t>diverses formes de désavantages et surmonter les obstacles qui s’opposent à l’entrée et à la progression dans le monde du travail et à la poursuite de l’apprentissage» (UNESCO, 2012a)</w:t>
      </w:r>
      <w:r w:rsidR="00534EB7" w:rsidRPr="00BE179C">
        <w:rPr>
          <w:lang w:val="fr-BE"/>
        </w:rPr>
        <w:t>.</w:t>
      </w:r>
    </w:p>
    <w:p w:rsidR="00AD59C9" w:rsidRPr="00BE179C" w:rsidRDefault="00AD59C9">
      <w:pPr>
        <w:widowControl w:val="0"/>
        <w:spacing w:after="0" w:line="240" w:lineRule="auto"/>
        <w:rPr>
          <w:rFonts w:cs="Arial"/>
          <w:lang w:val="fr-BE"/>
        </w:rPr>
      </w:pPr>
    </w:p>
    <w:p w:rsidR="0028236D" w:rsidRPr="00BE179C" w:rsidRDefault="0028236D">
      <w:pPr>
        <w:spacing w:before="120" w:after="0" w:line="276" w:lineRule="auto"/>
        <w:rPr>
          <w:rFonts w:cs="Arial"/>
          <w:b/>
          <w:bCs/>
          <w:color w:val="E98300"/>
          <w:kern w:val="36"/>
          <w:sz w:val="28"/>
          <w:szCs w:val="48"/>
          <w:lang w:val="fr-BE"/>
        </w:rPr>
      </w:pPr>
      <w:r w:rsidRPr="00BE179C">
        <w:rPr>
          <w:rFonts w:cs="Arial"/>
          <w:lang w:val="fr-BE"/>
        </w:rPr>
        <w:br w:type="page"/>
      </w:r>
    </w:p>
    <w:p w:rsidR="00AD59C9" w:rsidRPr="00BE179C" w:rsidRDefault="000716C8" w:rsidP="00DE4E0A">
      <w:pPr>
        <w:pStyle w:val="Ttulo1"/>
        <w:jc w:val="left"/>
        <w:rPr>
          <w:rFonts w:cs="Arial"/>
          <w:lang w:val="fr-BE"/>
        </w:rPr>
      </w:pPr>
      <w:bookmarkStart w:id="5" w:name="_Toc433730203"/>
      <w:r w:rsidRPr="00BE179C">
        <w:rPr>
          <w:rFonts w:cs="Arial"/>
          <w:lang w:val="fr-BE"/>
        </w:rPr>
        <w:lastRenderedPageBreak/>
        <w:t>II Objectif général de la Discussion</w:t>
      </w:r>
      <w:bookmarkEnd w:id="5"/>
    </w:p>
    <w:p w:rsidR="00C94B2F" w:rsidRPr="00BE179C" w:rsidRDefault="00C94B2F" w:rsidP="003717CA">
      <w:pPr>
        <w:rPr>
          <w:lang w:val="fr-BE"/>
        </w:rPr>
      </w:pPr>
      <w:r w:rsidRPr="00BE179C">
        <w:rPr>
          <w:lang w:val="fr-BE"/>
        </w:rPr>
        <w:t>Le</w:t>
      </w:r>
      <w:r w:rsidRPr="00BE179C">
        <w:rPr>
          <w:szCs w:val="22"/>
          <w:lang w:val="fr-BE"/>
        </w:rPr>
        <w:t xml:space="preserve"> Programme de </w:t>
      </w:r>
      <w:r w:rsidRPr="00BE179C">
        <w:rPr>
          <w:lang w:val="fr-BE"/>
        </w:rPr>
        <w:t>développement durable à l’horizon 2030</w:t>
      </w:r>
      <w:r w:rsidR="00816B72" w:rsidRPr="00BE179C">
        <w:rPr>
          <w:lang w:val="fr-BE"/>
        </w:rPr>
        <w:t>,</w:t>
      </w:r>
      <w:r w:rsidRPr="00BE179C">
        <w:rPr>
          <w:lang w:val="fr-BE"/>
        </w:rPr>
        <w:t xml:space="preserve"> adopté récemment par l’Assemblée générale des Nations un</w:t>
      </w:r>
      <w:r w:rsidRPr="00BE179C">
        <w:rPr>
          <w:shd w:val="clear" w:color="auto" w:fill="FFFFFF"/>
          <w:lang w:val="fr-BE"/>
        </w:rPr>
        <w:t>ies</w:t>
      </w:r>
      <w:r w:rsidR="00816B72" w:rsidRPr="00BE179C">
        <w:rPr>
          <w:shd w:val="clear" w:color="auto" w:fill="FFFFFF"/>
          <w:lang w:val="fr-BE"/>
        </w:rPr>
        <w:t>,</w:t>
      </w:r>
      <w:r w:rsidRPr="00BE179C">
        <w:rPr>
          <w:shd w:val="clear" w:color="auto" w:fill="FFFFFF"/>
          <w:lang w:val="fr-BE"/>
        </w:rPr>
        <w:t xml:space="preserve"> offre une vis</w:t>
      </w:r>
      <w:r w:rsidRPr="00BE179C">
        <w:rPr>
          <w:lang w:val="fr-BE"/>
        </w:rPr>
        <w:t>ion intégrée et universelle de l’avenir marquée «</w:t>
      </w:r>
      <w:r w:rsidRPr="00BE179C">
        <w:rPr>
          <w:color w:val="000000"/>
          <w:lang w:val="fr-BE"/>
        </w:rPr>
        <w:t>par un esprit de solidarité renforcé, où l’accent sera mis sur les besoins des plus démunis et des plus vulnérables».</w:t>
      </w:r>
    </w:p>
    <w:p w:rsidR="00C94B2F" w:rsidRPr="00BE179C" w:rsidRDefault="00C94B2F" w:rsidP="0028236D">
      <w:pPr>
        <w:rPr>
          <w:color w:val="00000A"/>
          <w:lang w:val="fr-BE"/>
        </w:rPr>
      </w:pPr>
      <w:r w:rsidRPr="00BE179C">
        <w:rPr>
          <w:lang w:val="fr-BE"/>
        </w:rPr>
        <w:t xml:space="preserve">Les ambitions sont grandes, notamment en matière d’éducation, qui est essentielle à </w:t>
      </w:r>
      <w:r w:rsidR="00FA44F3" w:rsidRPr="00BE179C">
        <w:rPr>
          <w:lang w:val="fr-BE"/>
        </w:rPr>
        <w:t>la réalisation du programme</w:t>
      </w:r>
      <w:r w:rsidR="00B055AF" w:rsidRPr="00BE179C">
        <w:rPr>
          <w:lang w:val="fr-BE"/>
        </w:rPr>
        <w:t xml:space="preserve"> à l’horizon 2030</w:t>
      </w:r>
      <w:r w:rsidR="00FA44F3" w:rsidRPr="00BE179C">
        <w:rPr>
          <w:lang w:val="fr-BE"/>
        </w:rPr>
        <w:t>, l’O</w:t>
      </w:r>
      <w:r w:rsidRPr="00BE179C">
        <w:rPr>
          <w:lang w:val="fr-BE"/>
        </w:rPr>
        <w:t>bjectif 4 de développement durable (ODD) étant</w:t>
      </w:r>
      <w:r w:rsidRPr="00BE179C">
        <w:rPr>
          <w:color w:val="00000A"/>
          <w:lang w:val="fr-BE"/>
        </w:rPr>
        <w:t xml:space="preserve"> d’</w:t>
      </w:r>
      <w:r w:rsidRPr="00BE179C">
        <w:rPr>
          <w:b/>
          <w:bCs/>
          <w:color w:val="00000A"/>
          <w:lang w:val="fr-BE"/>
        </w:rPr>
        <w:t>«assurer l’accès de tous à une éducation de qualité, sur un pied d’égalité, et [de] promouvoir les possibilités d’</w:t>
      </w:r>
      <w:r w:rsidRPr="00BE179C">
        <w:rPr>
          <w:b/>
          <w:bCs/>
          <w:lang w:val="fr-BE"/>
        </w:rPr>
        <w:t>apprentissage tout au long de la vie»</w:t>
      </w:r>
      <w:r w:rsidRPr="00BE179C">
        <w:rPr>
          <w:lang w:val="fr-BE"/>
        </w:rPr>
        <w:t xml:space="preserve">. Au sein de l’ODD 4, certains </w:t>
      </w:r>
      <w:r w:rsidR="00351482" w:rsidRPr="00BE179C">
        <w:rPr>
          <w:lang w:val="fr-BE"/>
        </w:rPr>
        <w:t xml:space="preserve">sous-objectifs </w:t>
      </w:r>
      <w:r w:rsidRPr="00BE179C">
        <w:rPr>
          <w:lang w:val="fr-BE"/>
        </w:rPr>
        <w:t>concernent l’enseignement et la formation techniques et professionnels. L’enseignement et la formation jouent aussi un rôle capital dans la poursuite d’autres Objectifs de développement durable, y co</w:t>
      </w:r>
      <w:r w:rsidRPr="00BE179C">
        <w:rPr>
          <w:color w:val="00000A"/>
          <w:lang w:val="fr-BE"/>
        </w:rPr>
        <w:t xml:space="preserve">mpris l’ODD 8 : </w:t>
      </w:r>
      <w:r w:rsidRPr="00BE179C">
        <w:rPr>
          <w:b/>
          <w:bCs/>
          <w:color w:val="00000A"/>
          <w:lang w:val="fr-BE"/>
        </w:rPr>
        <w:t>«promouvoir une croissance économique soutenue, partagée et durable, le plein emploi productif et un travail décent pour tous»</w:t>
      </w:r>
      <w:r w:rsidRPr="00BE179C">
        <w:rPr>
          <w:color w:val="00000A"/>
          <w:lang w:val="fr-BE"/>
        </w:rPr>
        <w:t xml:space="preserve">. Au sein de cet objectif, un des </w:t>
      </w:r>
      <w:r w:rsidR="00351482" w:rsidRPr="00BE179C">
        <w:rPr>
          <w:color w:val="00000A"/>
          <w:lang w:val="fr-BE"/>
        </w:rPr>
        <w:t xml:space="preserve">sous-objectifs </w:t>
      </w:r>
      <w:r w:rsidRPr="00BE179C">
        <w:rPr>
          <w:color w:val="00000A"/>
          <w:lang w:val="fr-BE"/>
        </w:rPr>
        <w:t>d’ici à 2030 est «de parvenir au plein emploi productif et de garantir à toutes les femmes et à tous les hommes, y compris les jeunes et les personnes handicapées, un travail décent et un salaire égal pour un travail de valeur égale».</w:t>
      </w:r>
    </w:p>
    <w:p w:rsidR="00A55A86" w:rsidRPr="00BE179C" w:rsidRDefault="002667C2" w:rsidP="0028236D">
      <w:pPr>
        <w:rPr>
          <w:lang w:val="fr-BE"/>
        </w:rPr>
      </w:pPr>
      <w:r w:rsidRPr="00BE179C">
        <w:rPr>
          <w:lang w:val="fr-BE"/>
        </w:rPr>
        <w:t>La</w:t>
      </w:r>
      <w:r w:rsidR="00A55A86" w:rsidRPr="00BE179C">
        <w:rPr>
          <w:lang w:val="fr-BE"/>
        </w:rPr>
        <w:t xml:space="preserve"> </w:t>
      </w:r>
      <w:hyperlink r:id="rId10" w:history="1">
        <w:r w:rsidR="00A55A86" w:rsidRPr="00BE179C">
          <w:rPr>
            <w:rStyle w:val="Hipervnculo"/>
            <w:rFonts w:ascii="Arial" w:hAnsi="Arial" w:cs="Calibri"/>
            <w:lang w:val="fr-BE"/>
          </w:rPr>
          <w:t>Con</w:t>
        </w:r>
        <w:r w:rsidR="00380871" w:rsidRPr="00BE179C">
          <w:rPr>
            <w:rStyle w:val="Hipervnculo"/>
            <w:rFonts w:ascii="Arial" w:hAnsi="Arial" w:cs="Calibri"/>
            <w:lang w:val="fr-BE"/>
          </w:rPr>
          <w:t>vention des Nations Unies relative aux</w:t>
        </w:r>
        <w:r w:rsidR="00A55A86" w:rsidRPr="00BE179C">
          <w:rPr>
            <w:rStyle w:val="Hipervnculo"/>
            <w:rFonts w:ascii="Arial" w:hAnsi="Arial" w:cs="Calibri"/>
            <w:lang w:val="fr-BE"/>
          </w:rPr>
          <w:t xml:space="preserve"> droits</w:t>
        </w:r>
        <w:r w:rsidR="00380871" w:rsidRPr="00BE179C">
          <w:rPr>
            <w:rStyle w:val="Hipervnculo"/>
            <w:rFonts w:ascii="Arial" w:hAnsi="Arial" w:cs="Calibri"/>
            <w:lang w:val="fr-BE"/>
          </w:rPr>
          <w:t xml:space="preserve"> des personne handicapées (2006)</w:t>
        </w:r>
      </w:hyperlink>
      <w:r w:rsidR="00380871" w:rsidRPr="00BE179C">
        <w:rPr>
          <w:lang w:val="fr-BE"/>
        </w:rPr>
        <w:t xml:space="preserve">, ratifiée à aujourd’hui par </w:t>
      </w:r>
      <w:r w:rsidR="00A55A86" w:rsidRPr="00BE179C">
        <w:rPr>
          <w:lang w:val="fr-BE"/>
        </w:rPr>
        <w:t xml:space="preserve">160 </w:t>
      </w:r>
      <w:r w:rsidR="00380871" w:rsidRPr="00BE179C">
        <w:rPr>
          <w:lang w:val="fr-BE"/>
        </w:rPr>
        <w:t>pays et organisations régionales</w:t>
      </w:r>
      <w:r w:rsidR="00A55A86" w:rsidRPr="00BE179C">
        <w:rPr>
          <w:lang w:val="fr-BE"/>
        </w:rPr>
        <w:t xml:space="preserve">, </w:t>
      </w:r>
      <w:r w:rsidR="00380871" w:rsidRPr="00BE179C">
        <w:rPr>
          <w:lang w:val="fr-BE"/>
        </w:rPr>
        <w:t>établit que « Les États Parties veillent à ce que les personnes handicapées puissent avoir accès, sans discrimination et sur la base de l’égalité avec les autres, à l’enseignement tertiaire général, à la formation professionnelle, à l’enseignement pour adultes et à la formation continue. À cette fin, ils veillent à ce que des aménagements raisonnables soient apportés en faveur des personnes handicapées.</w:t>
      </w:r>
      <w:r w:rsidR="00A55A86" w:rsidRPr="00BE179C">
        <w:rPr>
          <w:lang w:val="fr-BE"/>
        </w:rPr>
        <w:t>” (</w:t>
      </w:r>
      <w:proofErr w:type="gramStart"/>
      <w:r w:rsidR="00A55A86" w:rsidRPr="00BE179C">
        <w:rPr>
          <w:lang w:val="fr-BE"/>
        </w:rPr>
        <w:t>art</w:t>
      </w:r>
      <w:proofErr w:type="gramEnd"/>
      <w:r w:rsidR="00A55A86" w:rsidRPr="00BE179C">
        <w:rPr>
          <w:lang w:val="fr-BE"/>
        </w:rPr>
        <w:t xml:space="preserve"> 24. 5).</w:t>
      </w:r>
    </w:p>
    <w:p w:rsidR="008836C1" w:rsidRPr="00BE179C" w:rsidRDefault="002667C2" w:rsidP="0028236D">
      <w:pPr>
        <w:rPr>
          <w:lang w:val="fr-BE"/>
        </w:rPr>
      </w:pPr>
      <w:r w:rsidRPr="00BE179C">
        <w:rPr>
          <w:lang w:val="fr-BE"/>
        </w:rPr>
        <w:t>À l’échelle mondiale, l’EFTP est de plus en plus considéré comme faisant partie intégrante d’une approche de développement des systèmes d’éducation et de formation axée sur l’apprentissage tout au long de la vie. L’EFTP œuvre en faveur de l’acquisition de connaissances, de compétences et d’attitudes pour le travail et la vie. Dans différentes régions du monde, l’EFTP est reconnu comme un élément essentiel dans les stratégies de politique générale. L</w:t>
      </w:r>
      <w:r w:rsidR="00B67D13" w:rsidRPr="00BE179C">
        <w:rPr>
          <w:lang w:val="fr-BE"/>
        </w:rPr>
        <w:t xml:space="preserve">a </w:t>
      </w:r>
      <w:r w:rsidR="008A02DF">
        <w:fldChar w:fldCharType="begin"/>
      </w:r>
      <w:r w:rsidR="008A02DF" w:rsidRPr="009D4388">
        <w:rPr>
          <w:lang w:val="fr-FR"/>
        </w:rPr>
        <w:instrText>HYPERLINK "http://eur-lex.europa.eu/legal-content/EN/TXT/HTML/?uri=URISERV:em0028&amp;from=DE"</w:instrText>
      </w:r>
      <w:r w:rsidR="008A02DF">
        <w:fldChar w:fldCharType="separate"/>
      </w:r>
      <w:r w:rsidR="00B67D13" w:rsidRPr="00BE179C">
        <w:rPr>
          <w:rStyle w:val="Hipervnculo"/>
          <w:rFonts w:ascii="Arial" w:hAnsi="Arial" w:cs="Calibri"/>
          <w:lang w:val="fr-BE"/>
        </w:rPr>
        <w:t>"stratégie Europe 2020 pour une croissance intelligente, durable et inclusive"</w:t>
      </w:r>
      <w:r w:rsidR="008A02DF">
        <w:fldChar w:fldCharType="end"/>
      </w:r>
      <w:r w:rsidR="00B67D13" w:rsidRPr="00BE179C">
        <w:rPr>
          <w:lang w:val="fr-BE"/>
        </w:rPr>
        <w:t>, pour l'</w:t>
      </w:r>
      <w:r w:rsidRPr="00BE179C">
        <w:rPr>
          <w:lang w:val="fr-BE"/>
        </w:rPr>
        <w:t>Union européenne (</w:t>
      </w:r>
      <w:r w:rsidR="00B67D13" w:rsidRPr="00BE179C">
        <w:rPr>
          <w:lang w:val="fr-BE"/>
        </w:rPr>
        <w:t>UE</w:t>
      </w:r>
      <w:r w:rsidRPr="00BE179C">
        <w:rPr>
          <w:lang w:val="fr-BE"/>
        </w:rPr>
        <w:t>) en est un exemple.</w:t>
      </w:r>
      <w:r w:rsidR="00B67D13" w:rsidRPr="00BE179C">
        <w:rPr>
          <w:lang w:val="fr-BE"/>
        </w:rPr>
        <w:t xml:space="preserve"> Dans cette ligne, une Déclaration écrite en cours par le Parlement européen sur le thème </w:t>
      </w:r>
      <w:r w:rsidR="008A02DF">
        <w:fldChar w:fldCharType="begin"/>
      </w:r>
      <w:r w:rsidR="008A02DF" w:rsidRPr="009D4388">
        <w:rPr>
          <w:lang w:val="fr-FR"/>
        </w:rPr>
        <w:instrText>HYPERLINK "http://www.europarl.europa.eu/sides/getDoc.do?pubRef=-%2f%2fEP%2f%2fNONSGML%2bWDECL%2bP8-DCL-2015-0029%2b0%2bDOC%2bPDF%2bV0%2f%2fFR"</w:instrText>
      </w:r>
      <w:r w:rsidR="008A02DF">
        <w:fldChar w:fldCharType="separate"/>
      </w:r>
      <w:r w:rsidR="00B67D13" w:rsidRPr="00BE179C">
        <w:rPr>
          <w:rStyle w:val="Hipervnculo"/>
          <w:rFonts w:ascii="Arial" w:hAnsi="Arial" w:cs="Calibri"/>
          <w:lang w:val="fr-BE"/>
        </w:rPr>
        <w:t>"Promouvoir les systèmes d'éduc</w:t>
      </w:r>
      <w:r w:rsidR="00B67D13" w:rsidRPr="00BE179C">
        <w:rPr>
          <w:rStyle w:val="Hipervnculo"/>
          <w:rFonts w:ascii="Arial" w:hAnsi="Arial" w:cs="Calibri"/>
          <w:lang w:val="fr-BE"/>
        </w:rPr>
        <w:t>a</w:t>
      </w:r>
      <w:r w:rsidR="00B67D13" w:rsidRPr="00BE179C">
        <w:rPr>
          <w:rStyle w:val="Hipervnculo"/>
          <w:rFonts w:ascii="Arial" w:hAnsi="Arial" w:cs="Calibri"/>
          <w:lang w:val="fr-BE"/>
        </w:rPr>
        <w:t xml:space="preserve">tion inclusive" (2015) </w:t>
      </w:r>
      <w:r w:rsidR="008A02DF">
        <w:fldChar w:fldCharType="end"/>
      </w:r>
      <w:r w:rsidR="00B67D13" w:rsidRPr="00BE179C">
        <w:rPr>
          <w:lang w:val="fr-BE"/>
        </w:rPr>
        <w:t>souligne que les états membres de l'UE ont déjà</w:t>
      </w:r>
      <w:r w:rsidR="008836C1" w:rsidRPr="00BE179C">
        <w:rPr>
          <w:lang w:val="fr-BE"/>
        </w:rPr>
        <w:t xml:space="preserve"> connu des résultats positifs par</w:t>
      </w:r>
      <w:r w:rsidR="00B67D13" w:rsidRPr="00BE179C">
        <w:rPr>
          <w:lang w:val="fr-BE"/>
        </w:rPr>
        <w:t xml:space="preserve"> la mise en œuvre de systèmes d'éducatio</w:t>
      </w:r>
      <w:r w:rsidRPr="00BE179C">
        <w:rPr>
          <w:lang w:val="fr-BE"/>
        </w:rPr>
        <w:t>n inclusifs et que l'accès et le maintien</w:t>
      </w:r>
      <w:r w:rsidR="00B67D13" w:rsidRPr="00BE179C">
        <w:rPr>
          <w:lang w:val="fr-BE"/>
        </w:rPr>
        <w:t xml:space="preserve"> dans le système d'éducation</w:t>
      </w:r>
      <w:r w:rsidR="008836C1" w:rsidRPr="00BE179C">
        <w:rPr>
          <w:lang w:val="fr-BE"/>
        </w:rPr>
        <w:t xml:space="preserve"> </w:t>
      </w:r>
      <w:r w:rsidR="00B67D13" w:rsidRPr="00BE179C">
        <w:rPr>
          <w:lang w:val="fr-BE"/>
        </w:rPr>
        <w:t>améliore</w:t>
      </w:r>
      <w:r w:rsidR="008836C1" w:rsidRPr="00BE179C">
        <w:rPr>
          <w:lang w:val="fr-BE"/>
        </w:rPr>
        <w:t>nt</w:t>
      </w:r>
      <w:r w:rsidR="00B67D13" w:rsidRPr="00BE179C">
        <w:rPr>
          <w:lang w:val="fr-BE"/>
        </w:rPr>
        <w:t xml:space="preserve"> l'égalité des chances pour tous , l'inclusion sociale et des possibilités d'emploi</w:t>
      </w:r>
      <w:r w:rsidR="008836C1" w:rsidRPr="00BE179C">
        <w:rPr>
          <w:lang w:val="fr-BE"/>
        </w:rPr>
        <w:t>.</w:t>
      </w:r>
    </w:p>
    <w:p w:rsidR="00C94B2F" w:rsidRPr="00BE179C" w:rsidRDefault="00C94B2F" w:rsidP="0028236D">
      <w:pPr>
        <w:rPr>
          <w:lang w:val="fr-BE"/>
        </w:rPr>
      </w:pPr>
      <w:r w:rsidRPr="00BE179C">
        <w:rPr>
          <w:lang w:val="fr-BE"/>
        </w:rPr>
        <w:t xml:space="preserve">L’objectif de cet échange est d’analyser les politiques, </w:t>
      </w:r>
      <w:r w:rsidR="00116315" w:rsidRPr="00BE179C">
        <w:rPr>
          <w:lang w:val="fr-BE"/>
        </w:rPr>
        <w:t xml:space="preserve">les </w:t>
      </w:r>
      <w:r w:rsidRPr="00BE179C">
        <w:rPr>
          <w:lang w:val="fr-BE"/>
        </w:rPr>
        <w:t xml:space="preserve">systèmes, </w:t>
      </w:r>
      <w:r w:rsidR="00116315" w:rsidRPr="00BE179C">
        <w:rPr>
          <w:lang w:val="fr-BE"/>
        </w:rPr>
        <w:t xml:space="preserve">les </w:t>
      </w:r>
      <w:r w:rsidRPr="00BE179C">
        <w:rPr>
          <w:lang w:val="fr-BE"/>
        </w:rPr>
        <w:t xml:space="preserve">programmes et </w:t>
      </w:r>
      <w:r w:rsidR="00116315" w:rsidRPr="00BE179C">
        <w:rPr>
          <w:lang w:val="fr-BE"/>
        </w:rPr>
        <w:t xml:space="preserve">les </w:t>
      </w:r>
      <w:r w:rsidR="008836C1" w:rsidRPr="00BE179C">
        <w:rPr>
          <w:lang w:val="fr-BE"/>
        </w:rPr>
        <w:t xml:space="preserve">pratiques en matière d’EFTP, </w:t>
      </w:r>
      <w:r w:rsidRPr="00BE179C">
        <w:rPr>
          <w:lang w:val="fr-BE"/>
        </w:rPr>
        <w:t>principalement sous l’angle de l’équité sociale</w:t>
      </w:r>
      <w:r w:rsidR="008836C1" w:rsidRPr="00BE179C">
        <w:rPr>
          <w:lang w:val="fr-BE"/>
        </w:rPr>
        <w:t xml:space="preserve"> et de l’inclusion</w:t>
      </w:r>
      <w:r w:rsidRPr="00BE179C">
        <w:rPr>
          <w:lang w:val="fr-BE"/>
        </w:rPr>
        <w:t>,</w:t>
      </w:r>
      <w:r w:rsidR="008836C1" w:rsidRPr="00BE179C">
        <w:rPr>
          <w:lang w:val="fr-BE"/>
        </w:rPr>
        <w:t xml:space="preserve"> en particulier des personnes handicapées,</w:t>
      </w:r>
      <w:r w:rsidRPr="00BE179C">
        <w:rPr>
          <w:lang w:val="fr-BE"/>
        </w:rPr>
        <w:t xml:space="preserve"> et de réfléchir </w:t>
      </w:r>
      <w:r w:rsidR="00351482" w:rsidRPr="00BE179C">
        <w:rPr>
          <w:lang w:val="fr-BE"/>
        </w:rPr>
        <w:t>aux mesures qui</w:t>
      </w:r>
      <w:r w:rsidRPr="00BE179C">
        <w:rPr>
          <w:lang w:val="fr-BE"/>
        </w:rPr>
        <w:t xml:space="preserve"> peu</w:t>
      </w:r>
      <w:r w:rsidR="00351482" w:rsidRPr="00BE179C">
        <w:rPr>
          <w:lang w:val="fr-BE"/>
        </w:rPr>
        <w:t>ven</w:t>
      </w:r>
      <w:r w:rsidRPr="00BE179C">
        <w:rPr>
          <w:lang w:val="fr-BE"/>
        </w:rPr>
        <w:t xml:space="preserve">t être </w:t>
      </w:r>
      <w:r w:rsidR="00351482" w:rsidRPr="00BE179C">
        <w:rPr>
          <w:lang w:val="fr-BE"/>
        </w:rPr>
        <w:t>prises</w:t>
      </w:r>
      <w:r w:rsidRPr="00BE179C">
        <w:rPr>
          <w:lang w:val="fr-BE"/>
        </w:rPr>
        <w:t xml:space="preserve"> pour veiller à ce que l’EFTP contribue au Programme</w:t>
      </w:r>
      <w:r w:rsidR="00351482" w:rsidRPr="00BE179C">
        <w:rPr>
          <w:lang w:val="fr-BE"/>
        </w:rPr>
        <w:t xml:space="preserve"> à l’horizon</w:t>
      </w:r>
      <w:r w:rsidRPr="00BE179C">
        <w:rPr>
          <w:lang w:val="fr-BE"/>
        </w:rPr>
        <w:t xml:space="preserve"> 2030 à la hauteur de son potentiel, y compris en ce </w:t>
      </w:r>
      <w:r w:rsidR="00957927" w:rsidRPr="00BE179C">
        <w:rPr>
          <w:lang w:val="fr-BE"/>
        </w:rPr>
        <w:t xml:space="preserve">qui concerne l’ODD 4 et l’ODD 8, ainsi </w:t>
      </w:r>
      <w:r w:rsidR="002667C2" w:rsidRPr="00BE179C">
        <w:rPr>
          <w:lang w:val="fr-BE"/>
        </w:rPr>
        <w:t xml:space="preserve">qu’il soit aligné </w:t>
      </w:r>
      <w:r w:rsidR="00957927" w:rsidRPr="00BE179C">
        <w:rPr>
          <w:lang w:val="fr-BE"/>
        </w:rPr>
        <w:t xml:space="preserve">aux principes fondamentaux de la </w:t>
      </w:r>
      <w:r w:rsidR="008A02DF">
        <w:fldChar w:fldCharType="begin"/>
      </w:r>
      <w:r w:rsidR="008A02DF" w:rsidRPr="009D4388">
        <w:rPr>
          <w:lang w:val="fr-FR"/>
        </w:rPr>
        <w:instrText>HYPERLINK "http://www.un.org/disabilities/convention/conventionfull.shtml"</w:instrText>
      </w:r>
      <w:r w:rsidR="008A02DF">
        <w:fldChar w:fldCharType="separate"/>
      </w:r>
      <w:r w:rsidR="00957927" w:rsidRPr="00BE179C">
        <w:rPr>
          <w:rStyle w:val="Hipervnculo"/>
          <w:rFonts w:ascii="Arial" w:hAnsi="Arial" w:cs="Calibri"/>
          <w:lang w:val="fr-BE"/>
        </w:rPr>
        <w:t>Convention des Nations Unies relative aux personnes handicapées</w:t>
      </w:r>
      <w:r w:rsidR="008A02DF">
        <w:fldChar w:fldCharType="end"/>
      </w:r>
      <w:r w:rsidR="00957927" w:rsidRPr="00BE179C">
        <w:rPr>
          <w:lang w:val="fr-BE"/>
        </w:rPr>
        <w:t>.</w:t>
      </w:r>
    </w:p>
    <w:p w:rsidR="00957927" w:rsidRPr="00BE179C" w:rsidRDefault="00C94B2F" w:rsidP="0028236D">
      <w:pPr>
        <w:rPr>
          <w:lang w:val="fr-BE" w:eastAsia="pt-PT"/>
        </w:rPr>
      </w:pPr>
      <w:r w:rsidRPr="00BE179C">
        <w:rPr>
          <w:lang w:val="fr-BE" w:eastAsia="pt-PT"/>
        </w:rPr>
        <w:lastRenderedPageBreak/>
        <w:t xml:space="preserve">Trois </w:t>
      </w:r>
      <w:r w:rsidR="001B3C3F" w:rsidRPr="00BE179C">
        <w:rPr>
          <w:lang w:val="fr-BE" w:eastAsia="pt-PT"/>
        </w:rPr>
        <w:t>thèmes</w:t>
      </w:r>
      <w:r w:rsidRPr="00BE179C">
        <w:rPr>
          <w:lang w:val="fr-BE" w:eastAsia="pt-PT"/>
        </w:rPr>
        <w:t xml:space="preserve"> interdépendants seront abordés: (1) </w:t>
      </w:r>
      <w:r w:rsidR="0041755E" w:rsidRPr="00BE179C">
        <w:rPr>
          <w:b/>
          <w:bCs/>
          <w:lang w:val="fr-BE" w:eastAsia="pt-PT"/>
        </w:rPr>
        <w:t xml:space="preserve">Réaliser </w:t>
      </w:r>
      <w:r w:rsidRPr="00BE179C">
        <w:rPr>
          <w:b/>
          <w:bCs/>
          <w:lang w:val="fr-BE" w:eastAsia="pt-PT"/>
        </w:rPr>
        <w:t>des progrès en matière d’accès inclusif et équitable à l’EFTP</w:t>
      </w:r>
      <w:r w:rsidR="004E0167" w:rsidRPr="00BE179C">
        <w:rPr>
          <w:b/>
          <w:bCs/>
          <w:lang w:val="fr-BE" w:eastAsia="pt-PT"/>
        </w:rPr>
        <w:t>;</w:t>
      </w:r>
      <w:r w:rsidRPr="00BE179C">
        <w:rPr>
          <w:b/>
          <w:bCs/>
          <w:lang w:val="fr-BE" w:eastAsia="pt-PT"/>
        </w:rPr>
        <w:t xml:space="preserve"> </w:t>
      </w:r>
      <w:r w:rsidRPr="00BE179C">
        <w:rPr>
          <w:lang w:val="fr-BE" w:eastAsia="pt-PT"/>
        </w:rPr>
        <w:t>(2)</w:t>
      </w:r>
      <w:r w:rsidRPr="00BE179C">
        <w:rPr>
          <w:b/>
          <w:bCs/>
          <w:lang w:val="fr-BE" w:eastAsia="pt-PT"/>
        </w:rPr>
        <w:t xml:space="preserve"> Améliorer la qualité et la pertinence de l’EFTP pour faciliter les transitions</w:t>
      </w:r>
      <w:r w:rsidRPr="00BE179C">
        <w:rPr>
          <w:lang w:val="fr-BE" w:eastAsia="pt-PT"/>
        </w:rPr>
        <w:t xml:space="preserve">; et (3) </w:t>
      </w:r>
      <w:r w:rsidRPr="00BE179C">
        <w:rPr>
          <w:b/>
          <w:bCs/>
          <w:lang w:val="fr-BE" w:eastAsia="pt-PT"/>
        </w:rPr>
        <w:t>Transformer l’EFTP pour œuvrer en faveur de sociétés inclusives et durables</w:t>
      </w:r>
      <w:r w:rsidRPr="00BE179C">
        <w:rPr>
          <w:lang w:val="fr-BE" w:eastAsia="pt-PT"/>
        </w:rPr>
        <w:t xml:space="preserve">. Il est demandé aux participants </w:t>
      </w:r>
      <w:r w:rsidR="0041755E" w:rsidRPr="00BE179C">
        <w:rPr>
          <w:lang w:val="fr-BE" w:eastAsia="pt-PT"/>
        </w:rPr>
        <w:t xml:space="preserve">de recenser </w:t>
      </w:r>
      <w:r w:rsidRPr="00BE179C">
        <w:rPr>
          <w:lang w:val="fr-BE" w:eastAsia="pt-PT"/>
        </w:rPr>
        <w:t xml:space="preserve">les facteurs de réussite </w:t>
      </w:r>
      <w:r w:rsidR="00AD2083" w:rsidRPr="00BE179C">
        <w:rPr>
          <w:lang w:val="fr-BE" w:eastAsia="pt-PT"/>
        </w:rPr>
        <w:t>d</w:t>
      </w:r>
      <w:r w:rsidRPr="00BE179C">
        <w:rPr>
          <w:lang w:val="fr-BE" w:eastAsia="pt-PT"/>
        </w:rPr>
        <w:t xml:space="preserve">es politiques, programmes et pratiques, d’envisager de nouvelles évolutions et de fournir des indications sur la manière de collecter des données </w:t>
      </w:r>
      <w:r w:rsidR="0041755E" w:rsidRPr="00BE179C">
        <w:rPr>
          <w:lang w:val="fr-BE" w:eastAsia="pt-PT"/>
        </w:rPr>
        <w:t xml:space="preserve">pertinentes </w:t>
      </w:r>
      <w:r w:rsidRPr="00BE179C">
        <w:rPr>
          <w:lang w:val="fr-BE" w:eastAsia="pt-PT"/>
        </w:rPr>
        <w:t xml:space="preserve">qui seront utiles aux décideurs politiques et aux spécialistes. </w:t>
      </w:r>
      <w:r w:rsidR="0041755E" w:rsidRPr="00BE179C">
        <w:rPr>
          <w:lang w:val="fr-BE" w:eastAsia="pt-PT"/>
        </w:rPr>
        <w:t>Les contributions sont les bienvenues de</w:t>
      </w:r>
      <w:r w:rsidRPr="00BE179C">
        <w:rPr>
          <w:lang w:val="fr-BE" w:eastAsia="pt-PT"/>
        </w:rPr>
        <w:t xml:space="preserve"> toutes les régions du monde</w:t>
      </w:r>
      <w:r w:rsidR="0041755E" w:rsidRPr="00BE179C">
        <w:rPr>
          <w:lang w:val="fr-BE" w:eastAsia="pt-PT"/>
        </w:rPr>
        <w:t xml:space="preserve"> </w:t>
      </w:r>
      <w:r w:rsidRPr="00BE179C">
        <w:rPr>
          <w:lang w:val="fr-BE" w:eastAsia="pt-PT"/>
        </w:rPr>
        <w:t>afin que les données</w:t>
      </w:r>
      <w:r w:rsidR="0041755E" w:rsidRPr="00BE179C">
        <w:rPr>
          <w:lang w:val="fr-BE" w:eastAsia="pt-PT"/>
        </w:rPr>
        <w:t xml:space="preserve"> probantes</w:t>
      </w:r>
      <w:r w:rsidRPr="00BE179C">
        <w:rPr>
          <w:lang w:val="fr-BE" w:eastAsia="pt-PT"/>
        </w:rPr>
        <w:t xml:space="preserve"> et les expériences recueillies </w:t>
      </w:r>
      <w:r w:rsidR="0041755E" w:rsidRPr="00BE179C">
        <w:rPr>
          <w:lang w:val="fr-BE" w:eastAsia="pt-PT"/>
        </w:rPr>
        <w:t xml:space="preserve">appuient </w:t>
      </w:r>
      <w:r w:rsidRPr="00BE179C">
        <w:rPr>
          <w:lang w:val="fr-BE" w:eastAsia="pt-PT"/>
        </w:rPr>
        <w:t>les recommandations à venir.</w:t>
      </w:r>
    </w:p>
    <w:p w:rsidR="0028236D" w:rsidRPr="00BE179C" w:rsidRDefault="0028236D">
      <w:pPr>
        <w:spacing w:before="120" w:after="0" w:line="276" w:lineRule="auto"/>
        <w:rPr>
          <w:rFonts w:cs="Arial"/>
          <w:b/>
          <w:lang w:val="fr-BE"/>
        </w:rPr>
      </w:pPr>
      <w:r w:rsidRPr="00BE179C">
        <w:rPr>
          <w:rFonts w:cs="Arial"/>
          <w:b/>
          <w:lang w:val="fr-BE"/>
        </w:rPr>
        <w:br w:type="page"/>
      </w:r>
    </w:p>
    <w:p w:rsidR="00DE4E0A" w:rsidRPr="00BE179C" w:rsidRDefault="00957927" w:rsidP="00EB7308">
      <w:pPr>
        <w:rPr>
          <w:b/>
          <w:lang w:val="fr-BE"/>
        </w:rPr>
      </w:pPr>
      <w:r w:rsidRPr="00BE179C">
        <w:rPr>
          <w:b/>
          <w:lang w:val="fr-BE"/>
        </w:rPr>
        <w:lastRenderedPageBreak/>
        <w:t xml:space="preserve">Il est recommandé de lire l’ensemble des questions des semaines 1, 2 et 3 à l’avance de manière à organiser vos contributions aux différents thèmes. </w:t>
      </w:r>
    </w:p>
    <w:p w:rsidR="00AD59C9" w:rsidRPr="00BE179C" w:rsidRDefault="00957927" w:rsidP="0028236D">
      <w:pPr>
        <w:pStyle w:val="Ttulo1"/>
        <w:rPr>
          <w:lang w:val="fr-BE"/>
        </w:rPr>
      </w:pPr>
      <w:bookmarkStart w:id="6" w:name="_Toc433730204"/>
      <w:r w:rsidRPr="00BE179C">
        <w:rPr>
          <w:lang w:val="fr-BE"/>
        </w:rPr>
        <w:t>III.</w:t>
      </w:r>
      <w:r w:rsidRPr="00BE179C">
        <w:rPr>
          <w:lang w:val="fr-BE"/>
        </w:rPr>
        <w:tab/>
        <w:t>Thèmes de la discussion et questions pour les semaines 1, 2 and 3.</w:t>
      </w:r>
      <w:bookmarkEnd w:id="6"/>
    </w:p>
    <w:p w:rsidR="00EB7308" w:rsidRPr="00BE179C" w:rsidRDefault="009C0AC7" w:rsidP="00DE4E0A">
      <w:pPr>
        <w:pStyle w:val="Ttulo2"/>
        <w:shd w:val="clear" w:color="auto" w:fill="FDE9D9" w:themeFill="accent6" w:themeFillTint="33"/>
        <w:rPr>
          <w:rFonts w:cs="Arial"/>
          <w:lang w:val="fr-BE"/>
        </w:rPr>
      </w:pPr>
      <w:r w:rsidRPr="00BE179C">
        <w:rPr>
          <w:rFonts w:cs="Arial"/>
          <w:lang w:val="fr-BE"/>
        </w:rPr>
        <w:br/>
      </w:r>
      <w:r w:rsidR="001B3C3F" w:rsidRPr="00BE179C">
        <w:rPr>
          <w:rFonts w:cs="Arial"/>
          <w:lang w:val="fr-BE"/>
        </w:rPr>
        <w:t>THÈME</w:t>
      </w:r>
      <w:r w:rsidR="00C94B2F" w:rsidRPr="00BE179C">
        <w:rPr>
          <w:rFonts w:cs="Arial"/>
          <w:lang w:val="fr-BE"/>
        </w:rPr>
        <w:t xml:space="preserve"> 1 – </w:t>
      </w:r>
      <w:r w:rsidR="00AD2083" w:rsidRPr="00BE179C">
        <w:rPr>
          <w:rFonts w:cs="Arial"/>
          <w:lang w:val="fr-BE" w:eastAsia="pt-PT"/>
        </w:rPr>
        <w:t xml:space="preserve">Réaliser </w:t>
      </w:r>
      <w:r w:rsidR="00C94B2F" w:rsidRPr="00BE179C">
        <w:rPr>
          <w:rFonts w:cs="Arial"/>
          <w:lang w:val="fr-BE" w:eastAsia="pt-PT"/>
        </w:rPr>
        <w:t xml:space="preserve">des progrès en matière </w:t>
      </w:r>
      <w:r w:rsidR="00EB7308" w:rsidRPr="00BE179C">
        <w:rPr>
          <w:rFonts w:cs="Arial"/>
          <w:lang w:val="fr-BE" w:eastAsia="pt-PT"/>
        </w:rPr>
        <w:br/>
      </w:r>
      <w:r w:rsidR="00C94B2F" w:rsidRPr="00BE179C">
        <w:rPr>
          <w:rFonts w:cs="Arial"/>
          <w:lang w:val="fr-BE" w:eastAsia="pt-PT"/>
        </w:rPr>
        <w:t>d’accès inclusif et équitable à l’EFTP</w:t>
      </w:r>
    </w:p>
    <w:p w:rsidR="00AD59C9" w:rsidRPr="00BE179C" w:rsidRDefault="00C94B2F" w:rsidP="00DE4E0A">
      <w:pPr>
        <w:pStyle w:val="Ttulo2"/>
        <w:shd w:val="clear" w:color="auto" w:fill="FDE9D9" w:themeFill="accent6" w:themeFillTint="33"/>
        <w:rPr>
          <w:rFonts w:cs="Arial"/>
          <w:lang w:val="fr-BE"/>
        </w:rPr>
      </w:pPr>
      <w:r w:rsidRPr="00BE179C">
        <w:rPr>
          <w:rFonts w:cs="Arial"/>
          <w:lang w:val="fr-BE"/>
        </w:rPr>
        <w:t>(</w:t>
      </w:r>
      <w:r w:rsidR="00957927" w:rsidRPr="00BE179C">
        <w:rPr>
          <w:rFonts w:cs="Arial"/>
          <w:lang w:val="fr-BE"/>
        </w:rPr>
        <w:t xml:space="preserve">Semaine 1: </w:t>
      </w:r>
      <w:r w:rsidRPr="00BE179C">
        <w:rPr>
          <w:rFonts w:cs="Arial"/>
          <w:lang w:val="fr-BE"/>
        </w:rPr>
        <w:t>29</w:t>
      </w:r>
      <w:r w:rsidR="00AD2083" w:rsidRPr="00BE179C">
        <w:rPr>
          <w:rFonts w:cs="Arial"/>
          <w:lang w:val="fr-BE"/>
        </w:rPr>
        <w:t> </w:t>
      </w:r>
      <w:r w:rsidRPr="00BE179C">
        <w:rPr>
          <w:rFonts w:cs="Arial"/>
          <w:lang w:val="fr-BE"/>
        </w:rPr>
        <w:t>octobre – 4</w:t>
      </w:r>
      <w:r w:rsidR="00922682" w:rsidRPr="00BE179C">
        <w:rPr>
          <w:rFonts w:cs="Arial"/>
          <w:lang w:val="fr-BE"/>
        </w:rPr>
        <w:t> </w:t>
      </w:r>
      <w:r w:rsidRPr="00BE179C">
        <w:rPr>
          <w:rFonts w:cs="Arial"/>
          <w:lang w:val="fr-BE"/>
        </w:rPr>
        <w:t>novembre</w:t>
      </w:r>
      <w:r w:rsidR="00AD59C9" w:rsidRPr="00BE179C">
        <w:rPr>
          <w:rFonts w:cs="Arial"/>
          <w:lang w:val="fr-BE"/>
        </w:rPr>
        <w:t>)</w:t>
      </w:r>
    </w:p>
    <w:p w:rsidR="00C94B2F" w:rsidRPr="00BE179C" w:rsidRDefault="00C94B2F" w:rsidP="009C0AC7">
      <w:pPr>
        <w:shd w:val="clear" w:color="auto" w:fill="FDE9D9" w:themeFill="accent6" w:themeFillTint="33"/>
        <w:rPr>
          <w:lang w:val="fr-BE"/>
        </w:rPr>
      </w:pPr>
      <w:r w:rsidRPr="00BE179C">
        <w:rPr>
          <w:lang w:val="fr-BE"/>
        </w:rPr>
        <w:t xml:space="preserve">Nous vivons dans un monde complexe et qui </w:t>
      </w:r>
      <w:r w:rsidR="00E700FB" w:rsidRPr="00BE179C">
        <w:rPr>
          <w:lang w:val="fr-BE"/>
        </w:rPr>
        <w:t xml:space="preserve">évolue </w:t>
      </w:r>
      <w:r w:rsidRPr="00BE179C">
        <w:rPr>
          <w:lang w:val="fr-BE"/>
        </w:rPr>
        <w:t>rapidement. Pour faire face à ces évolutions, les individus doivent de plus en plus acquérir</w:t>
      </w:r>
      <w:r w:rsidRPr="00BE179C">
        <w:rPr>
          <w:lang w:val="fr-BE" w:eastAsia="pt-PT"/>
        </w:rPr>
        <w:t xml:space="preserve"> des connaissances, </w:t>
      </w:r>
      <w:r w:rsidR="00E700FB" w:rsidRPr="00BE179C">
        <w:rPr>
          <w:lang w:val="fr-BE" w:eastAsia="pt-PT"/>
        </w:rPr>
        <w:t xml:space="preserve">des </w:t>
      </w:r>
      <w:r w:rsidRPr="00BE179C">
        <w:rPr>
          <w:lang w:val="fr-BE" w:eastAsia="pt-PT"/>
        </w:rPr>
        <w:t xml:space="preserve">compétences et </w:t>
      </w:r>
      <w:r w:rsidR="00E700FB" w:rsidRPr="00BE179C">
        <w:rPr>
          <w:lang w:val="fr-BE" w:eastAsia="pt-PT"/>
        </w:rPr>
        <w:t xml:space="preserve">des </w:t>
      </w:r>
      <w:r w:rsidRPr="00BE179C">
        <w:rPr>
          <w:lang w:val="fr-BE" w:eastAsia="pt-PT"/>
        </w:rPr>
        <w:t xml:space="preserve">attitudes nouvelles tout au long de leur vie par </w:t>
      </w:r>
      <w:r w:rsidR="00E700FB" w:rsidRPr="00BE179C">
        <w:rPr>
          <w:lang w:val="fr-BE" w:eastAsia="pt-PT"/>
        </w:rPr>
        <w:t>l’intermédiaire</w:t>
      </w:r>
      <w:r w:rsidRPr="00BE179C">
        <w:rPr>
          <w:lang w:val="fr-BE" w:eastAsia="pt-PT"/>
        </w:rPr>
        <w:t xml:space="preserve"> de l’éducation et de l’EFTP.</w:t>
      </w:r>
    </w:p>
    <w:p w:rsidR="00C94B2F" w:rsidRPr="00BE179C" w:rsidRDefault="00C94B2F" w:rsidP="009C0AC7">
      <w:pPr>
        <w:shd w:val="clear" w:color="auto" w:fill="FDE9D9" w:themeFill="accent6" w:themeFillTint="33"/>
        <w:rPr>
          <w:lang w:val="fr-BE"/>
        </w:rPr>
      </w:pPr>
      <w:r w:rsidRPr="00BE179C">
        <w:rPr>
          <w:lang w:val="fr-BE"/>
        </w:rPr>
        <w:t xml:space="preserve">Malgré les progrès considérables </w:t>
      </w:r>
      <w:r w:rsidR="00763A03" w:rsidRPr="00BE179C">
        <w:rPr>
          <w:lang w:val="fr-BE"/>
        </w:rPr>
        <w:t xml:space="preserve">accomplis </w:t>
      </w:r>
      <w:r w:rsidRPr="00BE179C">
        <w:rPr>
          <w:lang w:val="fr-BE"/>
        </w:rPr>
        <w:t xml:space="preserve">en matière d’éducation inclusive, les personnes handicapées </w:t>
      </w:r>
      <w:r w:rsidR="00763A03" w:rsidRPr="00BE179C">
        <w:rPr>
          <w:lang w:val="fr-BE"/>
        </w:rPr>
        <w:t xml:space="preserve">quittent </w:t>
      </w:r>
      <w:r w:rsidRPr="00BE179C">
        <w:rPr>
          <w:lang w:val="fr-BE"/>
        </w:rPr>
        <w:t xml:space="preserve">souvent </w:t>
      </w:r>
      <w:r w:rsidR="00763A03" w:rsidRPr="00BE179C">
        <w:rPr>
          <w:lang w:val="fr-BE"/>
        </w:rPr>
        <w:t xml:space="preserve">les systèmes d’éducation et </w:t>
      </w:r>
      <w:r w:rsidRPr="00BE179C">
        <w:rPr>
          <w:lang w:val="fr-BE"/>
        </w:rPr>
        <w:t xml:space="preserve">de formation plus tôt que d’autres catégories de population et sont surreprésentées parmi les «NEET» – personnes ne travaillant pas, ne suivant pas d’études ou de formation. Par exemple, </w:t>
      </w:r>
      <w:r w:rsidR="00ED3D13" w:rsidRPr="00BE179C">
        <w:rPr>
          <w:lang w:val="fr-BE"/>
        </w:rPr>
        <w:t>dans</w:t>
      </w:r>
      <w:r w:rsidR="00FB4B6A" w:rsidRPr="00BE179C">
        <w:rPr>
          <w:lang w:val="fr-BE"/>
        </w:rPr>
        <w:t xml:space="preserve"> les</w:t>
      </w:r>
      <w:r w:rsidRPr="00BE179C">
        <w:rPr>
          <w:lang w:val="fr-BE"/>
        </w:rPr>
        <w:t xml:space="preserve"> 28</w:t>
      </w:r>
      <w:r w:rsidR="00FB4B6A" w:rsidRPr="00BE179C">
        <w:rPr>
          <w:lang w:val="fr-BE"/>
        </w:rPr>
        <w:t> </w:t>
      </w:r>
      <w:r w:rsidRPr="00BE179C">
        <w:rPr>
          <w:lang w:val="fr-BE"/>
        </w:rPr>
        <w:t>pays de l’Union européenne (UE-28)</w:t>
      </w:r>
      <w:r w:rsidR="00FB4B6A" w:rsidRPr="00BE179C">
        <w:rPr>
          <w:lang w:val="fr-BE"/>
        </w:rPr>
        <w:t>,</w:t>
      </w:r>
      <w:r w:rsidRPr="00BE179C">
        <w:rPr>
          <w:lang w:val="fr-BE"/>
        </w:rPr>
        <w:t xml:space="preserve"> environ 40 % des personnes de 15 à 34</w:t>
      </w:r>
      <w:r w:rsidR="00FB4B6A" w:rsidRPr="00BE179C">
        <w:rPr>
          <w:lang w:val="fr-BE"/>
        </w:rPr>
        <w:t> </w:t>
      </w:r>
      <w:r w:rsidRPr="00BE179C">
        <w:rPr>
          <w:lang w:val="fr-BE"/>
        </w:rPr>
        <w:t xml:space="preserve">ans </w:t>
      </w:r>
      <w:r w:rsidR="003410B7" w:rsidRPr="00BE179C">
        <w:rPr>
          <w:lang w:val="fr-BE"/>
        </w:rPr>
        <w:t>présentant</w:t>
      </w:r>
      <w:r w:rsidRPr="00BE179C">
        <w:rPr>
          <w:lang w:val="fr-BE"/>
        </w:rPr>
        <w:t xml:space="preserve"> des capacités de travail limitées du fait d’un problème de santé de longue durée et/ou d’une difficulté à effectuer des activités courantes (PSLDA) </w:t>
      </w:r>
      <w:r w:rsidR="00C360C0" w:rsidRPr="00BE179C">
        <w:rPr>
          <w:lang w:val="fr-BE"/>
        </w:rPr>
        <w:t>font partie d</w:t>
      </w:r>
      <w:r w:rsidRPr="00BE179C">
        <w:rPr>
          <w:lang w:val="fr-BE"/>
        </w:rPr>
        <w:t>es NEET, soit 15 % de plus que dans l’ensemble de la population. La participation des personnes handicap</w:t>
      </w:r>
      <w:r w:rsidR="00C360C0" w:rsidRPr="00BE179C">
        <w:rPr>
          <w:lang w:val="fr-BE"/>
        </w:rPr>
        <w:t>ées</w:t>
      </w:r>
      <w:r w:rsidRPr="00BE179C">
        <w:rPr>
          <w:lang w:val="fr-BE"/>
        </w:rPr>
        <w:t xml:space="preserve"> à l’éducation et à la formation continues y est aussi plus </w:t>
      </w:r>
      <w:r w:rsidR="00C360C0" w:rsidRPr="00BE179C">
        <w:rPr>
          <w:lang w:val="fr-BE"/>
        </w:rPr>
        <w:t>faible</w:t>
      </w:r>
      <w:r w:rsidRPr="00BE179C">
        <w:rPr>
          <w:lang w:val="fr-BE"/>
        </w:rPr>
        <w:t>: dans l’UE-28, seuls 9 % des personnes de 15 à 34</w:t>
      </w:r>
      <w:r w:rsidR="00C360C0" w:rsidRPr="00BE179C">
        <w:rPr>
          <w:lang w:val="fr-BE"/>
        </w:rPr>
        <w:t> </w:t>
      </w:r>
      <w:r w:rsidRPr="00BE179C">
        <w:rPr>
          <w:lang w:val="fr-BE"/>
        </w:rPr>
        <w:t xml:space="preserve">ans </w:t>
      </w:r>
      <w:r w:rsidR="00C360C0" w:rsidRPr="00BE179C">
        <w:rPr>
          <w:lang w:val="fr-BE"/>
        </w:rPr>
        <w:t xml:space="preserve">présentant </w:t>
      </w:r>
      <w:r w:rsidRPr="00BE179C">
        <w:rPr>
          <w:lang w:val="fr-BE"/>
        </w:rPr>
        <w:t>un PSLDA suivent un programme d’éducation ou de formation, alors que leur nombre s’élève à 21 % pour l’ensemble de la population de cette tranche d’âge (Eurostat, 2014).</w:t>
      </w:r>
    </w:p>
    <w:p w:rsidR="00AD59C9" w:rsidRPr="00BE179C" w:rsidRDefault="004A31F9" w:rsidP="00C94B2F">
      <w:pPr>
        <w:shd w:val="clear" w:color="auto" w:fill="FDE9D9" w:themeFill="accent6" w:themeFillTint="33"/>
        <w:spacing w:after="0"/>
        <w:rPr>
          <w:rFonts w:cs="Arial"/>
          <w:b/>
          <w:bCs/>
          <w:lang w:val="fr-BE"/>
        </w:rPr>
      </w:pPr>
      <w:r w:rsidRPr="00BE179C">
        <w:rPr>
          <w:rFonts w:cs="Arial"/>
          <w:lang w:val="fr-BE"/>
        </w:rPr>
        <w:t xml:space="preserve">Des améliorations </w:t>
      </w:r>
      <w:r w:rsidR="00C94B2F" w:rsidRPr="00BE179C">
        <w:rPr>
          <w:rFonts w:cs="Arial"/>
          <w:lang w:val="fr-BE"/>
        </w:rPr>
        <w:t xml:space="preserve">en matière d’EFTP inclusif </w:t>
      </w:r>
      <w:r w:rsidRPr="00BE179C">
        <w:rPr>
          <w:rFonts w:cs="Arial"/>
          <w:lang w:val="fr-BE"/>
        </w:rPr>
        <w:t xml:space="preserve">sont possibles </w:t>
      </w:r>
      <w:r w:rsidR="00C94B2F" w:rsidRPr="00BE179C">
        <w:rPr>
          <w:rFonts w:cs="Arial"/>
          <w:lang w:val="fr-BE"/>
        </w:rPr>
        <w:t xml:space="preserve">et </w:t>
      </w:r>
      <w:r w:rsidRPr="00BE179C">
        <w:rPr>
          <w:rFonts w:cs="Arial"/>
          <w:lang w:val="fr-BE"/>
        </w:rPr>
        <w:t>s</w:t>
      </w:r>
      <w:r w:rsidR="00C94B2F" w:rsidRPr="00BE179C">
        <w:rPr>
          <w:rFonts w:cs="Arial"/>
          <w:lang w:val="fr-BE"/>
        </w:rPr>
        <w:t xml:space="preserve">ont </w:t>
      </w:r>
      <w:r w:rsidRPr="00BE179C">
        <w:rPr>
          <w:rFonts w:cs="Arial"/>
          <w:lang w:val="fr-BE"/>
        </w:rPr>
        <w:t xml:space="preserve">effectivement </w:t>
      </w:r>
      <w:r w:rsidR="00C94B2F" w:rsidRPr="00BE179C">
        <w:rPr>
          <w:rFonts w:cs="Arial"/>
          <w:lang w:val="fr-BE"/>
        </w:rPr>
        <w:t xml:space="preserve">apportées. Des facteurs clés de réussite </w:t>
      </w:r>
      <w:r w:rsidRPr="00BE179C">
        <w:rPr>
          <w:rFonts w:cs="Arial"/>
          <w:lang w:val="fr-BE"/>
        </w:rPr>
        <w:t>sont recensés</w:t>
      </w:r>
      <w:r w:rsidR="00C94B2F" w:rsidRPr="00BE179C">
        <w:rPr>
          <w:rFonts w:cs="Arial"/>
          <w:lang w:val="fr-BE"/>
        </w:rPr>
        <w:t xml:space="preserve"> </w:t>
      </w:r>
      <w:r w:rsidRPr="00BE179C">
        <w:rPr>
          <w:rFonts w:cs="Arial"/>
          <w:lang w:val="fr-BE"/>
        </w:rPr>
        <w:t xml:space="preserve">parmi </w:t>
      </w:r>
      <w:r w:rsidR="00C94B2F" w:rsidRPr="00BE179C">
        <w:rPr>
          <w:rFonts w:cs="Arial"/>
          <w:lang w:val="fr-BE"/>
        </w:rPr>
        <w:t xml:space="preserve">différents pays </w:t>
      </w:r>
      <w:r w:rsidRPr="00BE179C">
        <w:rPr>
          <w:rFonts w:cs="Arial"/>
          <w:lang w:val="fr-BE"/>
        </w:rPr>
        <w:t xml:space="preserve">et </w:t>
      </w:r>
      <w:r w:rsidR="00C94B2F" w:rsidRPr="00BE179C">
        <w:rPr>
          <w:rFonts w:cs="Arial"/>
          <w:lang w:val="fr-BE"/>
        </w:rPr>
        <w:t xml:space="preserve">indiquent que des pratiques qui s’avèrent </w:t>
      </w:r>
      <w:r w:rsidRPr="00BE179C">
        <w:rPr>
          <w:rFonts w:cs="Arial"/>
          <w:lang w:val="fr-BE"/>
        </w:rPr>
        <w:t xml:space="preserve">adéquates </w:t>
      </w:r>
      <w:r w:rsidR="00C94B2F" w:rsidRPr="00BE179C">
        <w:rPr>
          <w:rFonts w:cs="Arial"/>
          <w:lang w:val="fr-BE"/>
        </w:rPr>
        <w:t xml:space="preserve">et efficaces pour les personnes handicapées s’avèrent généralement l’être tout autant pour </w:t>
      </w:r>
      <w:r w:rsidRPr="00BE179C">
        <w:rPr>
          <w:rFonts w:cs="Arial"/>
          <w:lang w:val="fr-BE"/>
        </w:rPr>
        <w:t>tous les</w:t>
      </w:r>
      <w:r w:rsidR="00C94B2F" w:rsidRPr="00BE179C">
        <w:rPr>
          <w:rFonts w:cs="Arial"/>
          <w:lang w:val="fr-BE"/>
        </w:rPr>
        <w:t xml:space="preserve"> apprenants (</w:t>
      </w:r>
      <w:r w:rsidR="00C94B2F" w:rsidRPr="00BE179C">
        <w:rPr>
          <w:rFonts w:cs="Arial"/>
          <w:color w:val="00000A"/>
          <w:lang w:val="fr-BE"/>
        </w:rPr>
        <w:t>Agence européenne pour le développement de l’éducation pour les élèves ayant des besoins particuliers</w:t>
      </w:r>
      <w:r w:rsidR="00C94B2F" w:rsidRPr="00BE179C">
        <w:rPr>
          <w:rFonts w:cs="Arial"/>
          <w:lang w:val="fr-BE"/>
        </w:rPr>
        <w:t>, 2013).</w:t>
      </w:r>
    </w:p>
    <w:p w:rsidR="0028236D" w:rsidRPr="00BE179C" w:rsidRDefault="0028236D" w:rsidP="0028236D">
      <w:pPr>
        <w:rPr>
          <w:lang w:val="fr-BE"/>
        </w:rPr>
      </w:pPr>
    </w:p>
    <w:p w:rsidR="00AD59C9" w:rsidRPr="00BE179C" w:rsidRDefault="00DE4E0A" w:rsidP="00DE4E0A">
      <w:pPr>
        <w:pStyle w:val="Ttulo3"/>
        <w:rPr>
          <w:rFonts w:cs="Arial"/>
          <w:lang w:val="fr-BE"/>
        </w:rPr>
      </w:pPr>
      <w:r w:rsidRPr="00BE179C">
        <w:rPr>
          <w:rFonts w:cs="Arial"/>
          <w:lang w:val="fr-BE"/>
        </w:rPr>
        <w:t>1.1</w:t>
      </w:r>
      <w:r w:rsidR="00AD59C9" w:rsidRPr="00BE179C">
        <w:rPr>
          <w:rFonts w:cs="Arial"/>
          <w:lang w:val="fr-BE"/>
        </w:rPr>
        <w:t xml:space="preserve">- </w:t>
      </w:r>
      <w:r w:rsidR="00C94B2F" w:rsidRPr="00BE179C">
        <w:rPr>
          <w:rFonts w:cs="Arial"/>
          <w:lang w:val="fr-BE"/>
        </w:rPr>
        <w:t>Quels sont les obstacles auxquels les personnes handicapées doivent faire face actuellement?</w:t>
      </w:r>
    </w:p>
    <w:p w:rsidR="00AD59C9" w:rsidRPr="00BE179C" w:rsidRDefault="00C94B2F" w:rsidP="002F4C43">
      <w:pPr>
        <w:rPr>
          <w:rFonts w:cs="Arial"/>
          <w:color w:val="000000"/>
          <w:lang w:val="fr-BE"/>
        </w:rPr>
      </w:pPr>
      <w:r w:rsidRPr="00BE179C">
        <w:rPr>
          <w:rFonts w:cs="Arial"/>
          <w:color w:val="000000"/>
          <w:lang w:val="fr-BE"/>
        </w:rPr>
        <w:t xml:space="preserve">L’EFTP peut jouer un rôle important dans le développement et la mise en pratique de compétences, de capacités et de modes d’apprentissage, surtout pour les personnes handicapées qui sont plus susceptibles de ne pas bénéficier de la sécurité de l’emploi ou d’un emploi à vie. Toutefois, les systèmes et programmes d’EFTP n’ouvrent pas toujours les portes du monde du travail aux personnes ayant des handicaps divers. </w:t>
      </w:r>
      <w:r w:rsidR="00C765FA" w:rsidRPr="00BE179C">
        <w:rPr>
          <w:rFonts w:cs="Arial"/>
          <w:color w:val="000000"/>
          <w:lang w:val="fr-BE"/>
        </w:rPr>
        <w:t>À quels</w:t>
      </w:r>
      <w:r w:rsidRPr="00BE179C">
        <w:rPr>
          <w:rFonts w:cs="Arial"/>
          <w:color w:val="000000"/>
          <w:lang w:val="fr-BE"/>
        </w:rPr>
        <w:t xml:space="preserve"> obstacles les personnes handicapées </w:t>
      </w:r>
      <w:r w:rsidR="00C765FA" w:rsidRPr="00BE179C">
        <w:rPr>
          <w:rFonts w:cs="Arial"/>
          <w:color w:val="000000"/>
          <w:lang w:val="fr-BE"/>
        </w:rPr>
        <w:t xml:space="preserve">sont-elles </w:t>
      </w:r>
      <w:r w:rsidRPr="00BE179C">
        <w:rPr>
          <w:rFonts w:cs="Arial"/>
          <w:color w:val="000000"/>
          <w:lang w:val="fr-BE"/>
        </w:rPr>
        <w:t>actuellement</w:t>
      </w:r>
      <w:r w:rsidR="00C765FA" w:rsidRPr="00BE179C">
        <w:rPr>
          <w:rFonts w:cs="Arial"/>
          <w:color w:val="000000"/>
          <w:lang w:val="fr-BE"/>
        </w:rPr>
        <w:t xml:space="preserve"> confrontées</w:t>
      </w:r>
      <w:r w:rsidRPr="00BE179C">
        <w:rPr>
          <w:rFonts w:cs="Arial"/>
          <w:color w:val="000000"/>
          <w:lang w:val="fr-BE"/>
        </w:rPr>
        <w:t xml:space="preserve"> en matière d’accès à l’EFTP aux niveaux </w:t>
      </w:r>
      <w:r w:rsidR="00C765FA" w:rsidRPr="00BE179C">
        <w:rPr>
          <w:rFonts w:cs="Arial"/>
          <w:color w:val="000000"/>
          <w:lang w:val="fr-BE"/>
        </w:rPr>
        <w:t>juridique</w:t>
      </w:r>
      <w:r w:rsidRPr="00BE179C">
        <w:rPr>
          <w:rFonts w:cs="Arial"/>
          <w:color w:val="000000"/>
          <w:lang w:val="fr-BE"/>
        </w:rPr>
        <w:t xml:space="preserve">, politique et des programmes? À la lumière de votre expérience, quel est le niveau d’accessibilité ou d’inaccessibilité </w:t>
      </w:r>
      <w:r w:rsidRPr="00BE179C">
        <w:rPr>
          <w:rFonts w:cs="Arial"/>
          <w:color w:val="000000"/>
          <w:lang w:val="fr-BE"/>
        </w:rPr>
        <w:lastRenderedPageBreak/>
        <w:t xml:space="preserve">de l’EFTP (formel, non formel, informel) pour les personnes ayant des handicaps divers? Les problèmes </w:t>
      </w:r>
      <w:r w:rsidR="00C765FA" w:rsidRPr="00BE179C">
        <w:rPr>
          <w:rFonts w:cs="Arial"/>
          <w:color w:val="000000"/>
          <w:lang w:val="fr-BE"/>
        </w:rPr>
        <w:t>sont-ils identiques ou différents d</w:t>
      </w:r>
      <w:r w:rsidR="004672F2" w:rsidRPr="00BE179C">
        <w:rPr>
          <w:rFonts w:cs="Arial"/>
          <w:color w:val="000000"/>
          <w:lang w:val="fr-BE"/>
        </w:rPr>
        <w:t>ans u</w:t>
      </w:r>
      <w:r w:rsidR="00C765FA" w:rsidRPr="00BE179C">
        <w:rPr>
          <w:rFonts w:cs="Arial"/>
          <w:color w:val="000000"/>
          <w:lang w:val="fr-BE"/>
        </w:rPr>
        <w:t>ne perspective de genre</w:t>
      </w:r>
      <w:r w:rsidRPr="00BE179C">
        <w:rPr>
          <w:rFonts w:cs="Arial"/>
          <w:color w:val="000000"/>
          <w:lang w:val="fr-BE"/>
        </w:rPr>
        <w:t>?</w:t>
      </w:r>
    </w:p>
    <w:p w:rsidR="0028236D" w:rsidRPr="00BE179C" w:rsidRDefault="0028236D" w:rsidP="00CD45A5">
      <w:pPr>
        <w:rPr>
          <w:lang w:val="fr-BE"/>
        </w:rPr>
      </w:pPr>
    </w:p>
    <w:p w:rsidR="00AD59C9" w:rsidRPr="00BE179C" w:rsidRDefault="00AD59C9" w:rsidP="00DE4E0A">
      <w:pPr>
        <w:pStyle w:val="Ttulo3"/>
        <w:rPr>
          <w:rFonts w:cs="Arial"/>
          <w:lang w:val="fr-BE"/>
        </w:rPr>
      </w:pPr>
      <w:r w:rsidRPr="00BE179C">
        <w:rPr>
          <w:rFonts w:cs="Arial"/>
          <w:lang w:val="fr-BE"/>
        </w:rPr>
        <w:t xml:space="preserve">1.2 – </w:t>
      </w:r>
      <w:r w:rsidR="00C94B2F" w:rsidRPr="00BE179C">
        <w:rPr>
          <w:rFonts w:cs="Arial"/>
          <w:lang w:val="fr-BE"/>
        </w:rPr>
        <w:t>Quelles sont les perspectives pour la formation initiale et la formation continue en EFTP ? Comment est-il possible d’améliorer le rôle que joue l’EFTP dans l’apprentissage tout au long de la vie pour les personnes handicapées?</w:t>
      </w:r>
    </w:p>
    <w:p w:rsidR="00AD59C9" w:rsidRPr="00BE179C" w:rsidRDefault="00C94B2F" w:rsidP="00DE4E0A">
      <w:pPr>
        <w:rPr>
          <w:rFonts w:cs="Arial"/>
          <w:lang w:val="fr-BE"/>
        </w:rPr>
      </w:pPr>
      <w:r w:rsidRPr="00BE179C">
        <w:rPr>
          <w:rFonts w:cs="Arial"/>
          <w:lang w:val="fr-BE"/>
        </w:rPr>
        <w:t>La marge de progression dans l’amélioration de l’EFTP initial et continu pour les personnes handicapées, y compris concernant les formations en apprentissage et en situation de travail, reste importante. En l’état actuel des choses, quelles sont les possibilités qui sont offertes et les insuffisances qui subsistent? Pouvez-vous nous faire part, à la l</w:t>
      </w:r>
      <w:r w:rsidR="007016AD" w:rsidRPr="00BE179C">
        <w:rPr>
          <w:rFonts w:cs="Arial"/>
          <w:lang w:val="fr-BE"/>
        </w:rPr>
        <w:t>umière de votre expérience</w:t>
      </w:r>
      <w:r w:rsidRPr="00BE179C">
        <w:rPr>
          <w:rFonts w:cs="Arial"/>
          <w:lang w:val="fr-BE"/>
        </w:rPr>
        <w:t>, des politiques, programmes, projets ou initiatives qui ont permis de relever certains de ces défis? Comment peut-on, selon vous, améliorer le rôle que joue l’EFTP dans l’apprentissage tout au long de la vie pour les personnes handicapées?</w:t>
      </w:r>
    </w:p>
    <w:p w:rsidR="0028236D" w:rsidRPr="00BE179C" w:rsidRDefault="0028236D" w:rsidP="00DE4E0A">
      <w:pPr>
        <w:rPr>
          <w:rFonts w:cs="Arial"/>
          <w:lang w:val="fr-BE"/>
        </w:rPr>
      </w:pPr>
    </w:p>
    <w:p w:rsidR="00AD59C9" w:rsidRPr="00BE179C" w:rsidRDefault="00AD59C9" w:rsidP="00DE4E0A">
      <w:pPr>
        <w:pStyle w:val="Ttulo3"/>
        <w:rPr>
          <w:rFonts w:cs="Arial"/>
          <w:lang w:val="fr-BE"/>
        </w:rPr>
      </w:pPr>
      <w:r w:rsidRPr="00BE179C">
        <w:rPr>
          <w:rFonts w:cs="Arial"/>
          <w:lang w:val="fr-BE"/>
        </w:rPr>
        <w:t xml:space="preserve">1.3 – </w:t>
      </w:r>
      <w:r w:rsidR="00C94B2F" w:rsidRPr="00BE179C">
        <w:rPr>
          <w:rFonts w:cs="Arial"/>
          <w:lang w:val="fr-BE"/>
        </w:rPr>
        <w:t>Comment garantir un accès inclusif et équitable à l’EFTP (formel, non formel et informel)?</w:t>
      </w:r>
    </w:p>
    <w:p w:rsidR="00AD59C9" w:rsidRPr="00BE179C" w:rsidRDefault="00C94B2F" w:rsidP="009C0AC7">
      <w:pPr>
        <w:rPr>
          <w:lang w:val="fr-BE"/>
        </w:rPr>
      </w:pPr>
      <w:r w:rsidRPr="00BE179C">
        <w:rPr>
          <w:lang w:val="fr-BE"/>
        </w:rPr>
        <w:t xml:space="preserve">À l’échelle nationale, que sait-on de la participation des personnes handicapées à l’EFTP initial et continu? Qu’en est-il réellement dans votre pays? Quelles sont les principales sources d’informations relatives à l’inclusion ou à l’exclusion des personnes handicapées vis-à-vis de l’EFTP et des différentes formes qu’il revêt? Dans quelle mesure les programmes d’EFTP initial et continu tiennent-ils compte de la diversité sociale? Comment s’attaquer aux discriminations et autres difficultés rencontrées afin que l’EFTP </w:t>
      </w:r>
      <w:r w:rsidR="00DC50C0" w:rsidRPr="00BE179C">
        <w:rPr>
          <w:lang w:val="fr-BE"/>
        </w:rPr>
        <w:t>tienne mieux compte</w:t>
      </w:r>
      <w:r w:rsidRPr="00BE179C">
        <w:rPr>
          <w:lang w:val="fr-BE"/>
        </w:rPr>
        <w:t xml:space="preserve"> des besoins et aspirations des individus?</w:t>
      </w:r>
    </w:p>
    <w:p w:rsidR="00691402" w:rsidRPr="00BE179C" w:rsidRDefault="00C46D73" w:rsidP="00C46D73">
      <w:pPr>
        <w:spacing w:before="120" w:after="0" w:line="276" w:lineRule="auto"/>
        <w:rPr>
          <w:rFonts w:cs="Arial"/>
          <w:lang w:val="fr-BE"/>
        </w:rPr>
      </w:pPr>
      <w:r w:rsidRPr="00BE179C">
        <w:rPr>
          <w:rFonts w:cs="Arial"/>
          <w:lang w:val="fr-BE"/>
        </w:rPr>
        <w:br w:type="page"/>
      </w:r>
    </w:p>
    <w:p w:rsidR="00EB7308" w:rsidRPr="00BE179C" w:rsidRDefault="001B3C3F" w:rsidP="00EB7308">
      <w:pPr>
        <w:pStyle w:val="Ttulo2"/>
        <w:shd w:val="clear" w:color="auto" w:fill="FDE9D9" w:themeFill="accent6" w:themeFillTint="33"/>
        <w:rPr>
          <w:lang w:val="fr-BE"/>
        </w:rPr>
      </w:pPr>
      <w:r w:rsidRPr="00BE179C">
        <w:rPr>
          <w:lang w:val="fr-BE"/>
        </w:rPr>
        <w:lastRenderedPageBreak/>
        <w:t>THÈME </w:t>
      </w:r>
      <w:r w:rsidR="00C94B2F" w:rsidRPr="00BE179C">
        <w:rPr>
          <w:lang w:val="fr-BE"/>
        </w:rPr>
        <w:t xml:space="preserve">2 – Améliorer la qualité et la pertinence de l’EFTP </w:t>
      </w:r>
      <w:r w:rsidR="00C46D73" w:rsidRPr="00BE179C">
        <w:rPr>
          <w:lang w:val="fr-BE"/>
        </w:rPr>
        <w:br/>
      </w:r>
      <w:r w:rsidR="00C94B2F" w:rsidRPr="00BE179C">
        <w:rPr>
          <w:lang w:val="fr-BE"/>
        </w:rPr>
        <w:t>pour faciliter les transitions</w:t>
      </w:r>
      <w:r w:rsidR="00EB7308" w:rsidRPr="00BE179C">
        <w:rPr>
          <w:lang w:val="fr-BE"/>
        </w:rPr>
        <w:t xml:space="preserve"> </w:t>
      </w:r>
    </w:p>
    <w:p w:rsidR="00AD59C9" w:rsidRPr="00BE179C" w:rsidRDefault="00C94B2F" w:rsidP="00EB7308">
      <w:pPr>
        <w:pStyle w:val="Ttulo2"/>
        <w:shd w:val="clear" w:color="auto" w:fill="FDE9D9" w:themeFill="accent6" w:themeFillTint="33"/>
        <w:rPr>
          <w:lang w:val="fr-BE"/>
        </w:rPr>
      </w:pPr>
      <w:r w:rsidRPr="00BE179C">
        <w:rPr>
          <w:lang w:val="fr-BE"/>
        </w:rPr>
        <w:t>(</w:t>
      </w:r>
      <w:r w:rsidR="00957927" w:rsidRPr="00BE179C">
        <w:rPr>
          <w:lang w:val="fr-BE"/>
        </w:rPr>
        <w:t xml:space="preserve">Semaine 2: </w:t>
      </w:r>
      <w:r w:rsidRPr="00BE179C">
        <w:rPr>
          <w:lang w:val="fr-BE"/>
        </w:rPr>
        <w:t xml:space="preserve">5 </w:t>
      </w:r>
      <w:r w:rsidR="009C7BC4" w:rsidRPr="00BE179C">
        <w:rPr>
          <w:lang w:val="fr-BE"/>
        </w:rPr>
        <w:t>–</w:t>
      </w:r>
      <w:r w:rsidRPr="00BE179C">
        <w:rPr>
          <w:lang w:val="fr-BE"/>
        </w:rPr>
        <w:t xml:space="preserve"> 11</w:t>
      </w:r>
      <w:r w:rsidR="009C7BC4" w:rsidRPr="00BE179C">
        <w:rPr>
          <w:lang w:val="fr-BE"/>
        </w:rPr>
        <w:t> </w:t>
      </w:r>
      <w:r w:rsidRPr="00BE179C">
        <w:rPr>
          <w:lang w:val="fr-BE"/>
        </w:rPr>
        <w:t>novembre)</w:t>
      </w:r>
    </w:p>
    <w:p w:rsidR="00C94B2F" w:rsidRPr="00BE179C" w:rsidRDefault="00C94B2F" w:rsidP="00EB7308">
      <w:pPr>
        <w:shd w:val="clear" w:color="auto" w:fill="FDE9D9" w:themeFill="accent6" w:themeFillTint="33"/>
        <w:rPr>
          <w:lang w:val="fr-BE"/>
        </w:rPr>
      </w:pPr>
      <w:r w:rsidRPr="00BE179C">
        <w:rPr>
          <w:lang w:val="fr-BE"/>
        </w:rPr>
        <w:t xml:space="preserve">Les personnes handicapées rencontrent souvent des difficultés lors des transitions entre </w:t>
      </w:r>
      <w:r w:rsidR="00903874" w:rsidRPr="00BE179C">
        <w:rPr>
          <w:lang w:val="fr-BE"/>
        </w:rPr>
        <w:t xml:space="preserve">le système d’éducation </w:t>
      </w:r>
      <w:r w:rsidRPr="00BE179C">
        <w:rPr>
          <w:lang w:val="fr-BE"/>
        </w:rPr>
        <w:t xml:space="preserve">et le monde du travail. Les programmes d’EFTP </w:t>
      </w:r>
      <w:r w:rsidR="00903874" w:rsidRPr="00BE179C">
        <w:rPr>
          <w:lang w:val="fr-BE"/>
        </w:rPr>
        <w:t xml:space="preserve">répondent </w:t>
      </w:r>
      <w:r w:rsidRPr="00BE179C">
        <w:rPr>
          <w:lang w:val="fr-BE"/>
        </w:rPr>
        <w:t xml:space="preserve">parfois </w:t>
      </w:r>
      <w:r w:rsidR="00903874" w:rsidRPr="00BE179C">
        <w:rPr>
          <w:lang w:val="fr-BE"/>
        </w:rPr>
        <w:t>d’une manière insuffisante aux</w:t>
      </w:r>
      <w:r w:rsidR="00957927" w:rsidRPr="00BE179C">
        <w:rPr>
          <w:lang w:val="fr-BE"/>
        </w:rPr>
        <w:t xml:space="preserve"> besoins changeants du marché </w:t>
      </w:r>
      <w:r w:rsidRPr="00BE179C">
        <w:rPr>
          <w:lang w:val="fr-BE"/>
        </w:rPr>
        <w:t>du travail et, malgré les meilleures intentions, ne transmettent pas toujours aux personnes handicapées les connaissances,</w:t>
      </w:r>
      <w:r w:rsidR="00903874" w:rsidRPr="00BE179C">
        <w:rPr>
          <w:lang w:val="fr-BE"/>
        </w:rPr>
        <w:t xml:space="preserve"> les</w:t>
      </w:r>
      <w:r w:rsidRPr="00BE179C">
        <w:rPr>
          <w:lang w:val="fr-BE"/>
        </w:rPr>
        <w:t xml:space="preserve"> compétences et </w:t>
      </w:r>
      <w:r w:rsidR="00903874" w:rsidRPr="00BE179C">
        <w:rPr>
          <w:lang w:val="fr-BE"/>
        </w:rPr>
        <w:t xml:space="preserve">les </w:t>
      </w:r>
      <w:r w:rsidRPr="00BE179C">
        <w:rPr>
          <w:lang w:val="fr-BE"/>
        </w:rPr>
        <w:t>attitudes dont elles ont besoin pour accomplir des transitions réussies, conformes à leurs aspirations personnelles et professionnelles.</w:t>
      </w:r>
    </w:p>
    <w:p w:rsidR="00C94B2F" w:rsidRPr="00BE179C" w:rsidRDefault="00C94B2F" w:rsidP="00EB7308">
      <w:pPr>
        <w:shd w:val="clear" w:color="auto" w:fill="FDE9D9" w:themeFill="accent6" w:themeFillTint="33"/>
        <w:rPr>
          <w:lang w:val="fr-BE"/>
        </w:rPr>
      </w:pPr>
      <w:r w:rsidRPr="00BE179C">
        <w:rPr>
          <w:lang w:val="fr-BE"/>
        </w:rPr>
        <w:t>Les participants au troisième Congrès international sur l’EFTP qui s’est tenu à Shanghai</w:t>
      </w:r>
      <w:r w:rsidR="00957927" w:rsidRPr="00BE179C">
        <w:rPr>
          <w:lang w:val="fr-BE"/>
        </w:rPr>
        <w:t xml:space="preserve"> le 12 Mai 2012 </w:t>
      </w:r>
      <w:r w:rsidRPr="00BE179C">
        <w:rPr>
          <w:lang w:val="fr-BE"/>
        </w:rPr>
        <w:t xml:space="preserve">ont recommandé que des efforts soient </w:t>
      </w:r>
      <w:r w:rsidR="00ED5B55" w:rsidRPr="00BE179C">
        <w:rPr>
          <w:lang w:val="fr-BE"/>
        </w:rPr>
        <w:t xml:space="preserve">déployés </w:t>
      </w:r>
      <w:r w:rsidRPr="00BE179C">
        <w:rPr>
          <w:lang w:val="fr-BE"/>
        </w:rPr>
        <w:t>pour «</w:t>
      </w:r>
      <w:r w:rsidRPr="00BE179C">
        <w:rPr>
          <w:color w:val="231F20"/>
          <w:lang w:val="fr-BE"/>
        </w:rPr>
        <w:t>améliorer la qualité dans toutes les modalités d’EFTP et les multiples en</w:t>
      </w:r>
      <w:r w:rsidRPr="00BE179C">
        <w:rPr>
          <w:lang w:val="fr-BE"/>
        </w:rPr>
        <w:t>vironnements où il est dispensé, y compris en définissant des normes et références de qualité» et de «prendre des mesures innovantes pour faire bénéficier d’un EFTP inclusif et de qualité les groupes défavorisés, dont les apprenants handicapés, les populations marginalisées et rurales, les migrants et les personnes touchées par des conflits et des catastrophes».</w:t>
      </w:r>
    </w:p>
    <w:p w:rsidR="00AD59C9" w:rsidRPr="00BE179C" w:rsidRDefault="00C94B2F" w:rsidP="00EB7308">
      <w:pPr>
        <w:shd w:val="clear" w:color="auto" w:fill="FDE9D9" w:themeFill="accent6" w:themeFillTint="33"/>
        <w:rPr>
          <w:lang w:val="fr-BE"/>
        </w:rPr>
      </w:pPr>
      <w:r w:rsidRPr="00BE179C">
        <w:rPr>
          <w:lang w:val="fr-BE"/>
        </w:rPr>
        <w:t xml:space="preserve">Par ailleurs, </w:t>
      </w:r>
      <w:r w:rsidR="00930BD8" w:rsidRPr="00BE179C">
        <w:rPr>
          <w:lang w:val="fr-BE"/>
        </w:rPr>
        <w:t>l’engagement en faveur d’</w:t>
      </w:r>
      <w:r w:rsidRPr="00BE179C">
        <w:rPr>
          <w:lang w:val="fr-BE"/>
        </w:rPr>
        <w:t xml:space="preserve">une éducation de qualité </w:t>
      </w:r>
      <w:r w:rsidR="00930BD8" w:rsidRPr="00BE179C">
        <w:rPr>
          <w:lang w:val="fr-BE"/>
        </w:rPr>
        <w:t>équitable et inclusive</w:t>
      </w:r>
      <w:r w:rsidRPr="00BE179C">
        <w:rPr>
          <w:lang w:val="fr-BE"/>
        </w:rPr>
        <w:t xml:space="preserve"> est mis en évidence par l’Objectif 4 de développement durable </w:t>
      </w:r>
      <w:r w:rsidR="00930BD8" w:rsidRPr="00BE179C">
        <w:rPr>
          <w:lang w:val="fr-BE"/>
        </w:rPr>
        <w:t>dont</w:t>
      </w:r>
      <w:r w:rsidRPr="00BE179C">
        <w:rPr>
          <w:lang w:val="fr-BE"/>
        </w:rPr>
        <w:t xml:space="preserve"> un </w:t>
      </w:r>
      <w:r w:rsidR="00930BD8" w:rsidRPr="00BE179C">
        <w:rPr>
          <w:lang w:val="fr-BE"/>
        </w:rPr>
        <w:t>sous-objectif vise à</w:t>
      </w:r>
      <w:r w:rsidRPr="00BE179C">
        <w:rPr>
          <w:lang w:val="fr-BE"/>
        </w:rPr>
        <w:t xml:space="preserve"> «faire en sorte que les femmes et les hommes aient tous accès dans des conditions d’égalité à un enseignement technique, professionnel ou tertiaire, y compris universitaire, de qualité et d’un coût abordable»</w:t>
      </w:r>
      <w:r w:rsidR="00AD59C9" w:rsidRPr="00BE179C">
        <w:rPr>
          <w:lang w:val="fr-BE"/>
        </w:rPr>
        <w:t>.</w:t>
      </w:r>
    </w:p>
    <w:p w:rsidR="0028236D" w:rsidRPr="00BE179C" w:rsidRDefault="0028236D" w:rsidP="0028236D">
      <w:pPr>
        <w:rPr>
          <w:lang w:val="fr-BE"/>
        </w:rPr>
      </w:pPr>
    </w:p>
    <w:p w:rsidR="00AD59C9" w:rsidRPr="00BE179C" w:rsidRDefault="00AD59C9" w:rsidP="002F4C43">
      <w:pPr>
        <w:pStyle w:val="Ttulo3"/>
        <w:rPr>
          <w:rFonts w:cs="Arial"/>
          <w:lang w:val="fr-BE"/>
        </w:rPr>
      </w:pPr>
      <w:r w:rsidRPr="00BE179C">
        <w:rPr>
          <w:rFonts w:cs="Arial"/>
          <w:lang w:val="fr-BE"/>
        </w:rPr>
        <w:t xml:space="preserve">2.1 – </w:t>
      </w:r>
      <w:r w:rsidR="00C94B2F" w:rsidRPr="00BE179C">
        <w:rPr>
          <w:rFonts w:cs="Arial"/>
          <w:lang w:val="fr-BE"/>
        </w:rPr>
        <w:t>Quelles conséquences sont à tirer des changements qui interviennent au sein du marché du travail pour les personnes handicapées?</w:t>
      </w:r>
    </w:p>
    <w:p w:rsidR="00C94B2F" w:rsidRPr="00BE179C" w:rsidRDefault="00C94B2F" w:rsidP="00EB7308">
      <w:pPr>
        <w:rPr>
          <w:lang w:val="fr-BE"/>
        </w:rPr>
      </w:pPr>
      <w:r w:rsidRPr="00BE179C">
        <w:rPr>
          <w:lang w:val="fr-BE"/>
        </w:rPr>
        <w:t xml:space="preserve">Que sait-on des expériences vécues par les personnes handicapées sur le marché du travail et des nouvelles tendances au sein du monde du travail? Quels sont les principaux obstacles que les personnes handicapées rencontrent sur le marché du travail? Existe-t-il des métiers ou des branches vers lesquels la transition est plus difficile et dans lesquels il est plus difficile de réussir? Dans quelle mesure les évolutions récentes (par exemple, les horaires de travail flexibles, le télétravail, les nouvelles technologies et la croissance du travail non salarié) rendent-elles les choses plus faciles pour les handicapés? À la lumière de votre expérience, dans quelle mesure la conception des politiques et programmes d’EFTP est-elle fondée sur </w:t>
      </w:r>
      <w:r w:rsidR="007C54E5" w:rsidRPr="00BE179C">
        <w:rPr>
          <w:lang w:val="fr-BE"/>
        </w:rPr>
        <w:t xml:space="preserve">des </w:t>
      </w:r>
      <w:r w:rsidRPr="00BE179C">
        <w:rPr>
          <w:lang w:val="fr-BE"/>
        </w:rPr>
        <w:t xml:space="preserve">données </w:t>
      </w:r>
      <w:r w:rsidR="003E5CAA" w:rsidRPr="00BE179C">
        <w:rPr>
          <w:lang w:val="fr-BE"/>
        </w:rPr>
        <w:t xml:space="preserve">probantes </w:t>
      </w:r>
      <w:r w:rsidR="007C54E5" w:rsidRPr="00BE179C">
        <w:rPr>
          <w:lang w:val="fr-BE"/>
        </w:rPr>
        <w:t>relatives aux</w:t>
      </w:r>
      <w:r w:rsidRPr="00BE179C">
        <w:rPr>
          <w:lang w:val="fr-BE"/>
        </w:rPr>
        <w:t xml:space="preserve"> tendances du marché du travail? Que</w:t>
      </w:r>
      <w:r w:rsidR="007C54E5" w:rsidRPr="00BE179C">
        <w:rPr>
          <w:lang w:val="fr-BE"/>
        </w:rPr>
        <w:t xml:space="preserve">lles mesures serait-il possible d’adopter </w:t>
      </w:r>
      <w:r w:rsidRPr="00BE179C">
        <w:rPr>
          <w:lang w:val="fr-BE"/>
        </w:rPr>
        <w:t>à l’avenir pour promouvoir l’égalité des chances, à la fois dans l’EFTP et dans le monde du travail?</w:t>
      </w:r>
    </w:p>
    <w:p w:rsidR="00EB7308" w:rsidRPr="00BE179C" w:rsidRDefault="00EB7308">
      <w:pPr>
        <w:spacing w:before="120" w:after="0" w:line="276" w:lineRule="auto"/>
        <w:rPr>
          <w:rFonts w:eastAsiaTheme="majorEastAsia" w:cs="Arial"/>
          <w:b/>
          <w:bCs/>
          <w:color w:val="A7262E"/>
          <w:lang w:val="fr-BE"/>
        </w:rPr>
      </w:pPr>
      <w:r w:rsidRPr="00BE179C">
        <w:rPr>
          <w:rFonts w:cs="Arial"/>
          <w:lang w:val="fr-BE"/>
        </w:rPr>
        <w:br w:type="page"/>
      </w:r>
    </w:p>
    <w:p w:rsidR="00AD59C9" w:rsidRPr="00BE179C" w:rsidRDefault="0007473D" w:rsidP="002F4C43">
      <w:pPr>
        <w:pStyle w:val="Ttulo3"/>
        <w:rPr>
          <w:rFonts w:cs="Arial"/>
          <w:lang w:val="fr-BE"/>
        </w:rPr>
      </w:pPr>
      <w:r w:rsidRPr="00BE179C">
        <w:rPr>
          <w:rFonts w:cs="Arial"/>
          <w:lang w:val="fr-BE"/>
        </w:rPr>
        <w:lastRenderedPageBreak/>
        <w:t xml:space="preserve">2.2 – </w:t>
      </w:r>
      <w:r w:rsidR="00C94B2F" w:rsidRPr="00BE179C">
        <w:rPr>
          <w:rFonts w:cs="Arial"/>
          <w:lang w:val="fr-BE"/>
        </w:rPr>
        <w:t>Quels sont les défis à relever en matière de qualité et de pertinence de l’EFTP pour les personnes handicapées?</w:t>
      </w:r>
    </w:p>
    <w:p w:rsidR="00534EB7" w:rsidRPr="00BE179C" w:rsidRDefault="00534EB7" w:rsidP="00EB7308">
      <w:pPr>
        <w:rPr>
          <w:lang w:val="fr-BE"/>
        </w:rPr>
      </w:pPr>
      <w:r w:rsidRPr="00BE179C">
        <w:rPr>
          <w:lang w:val="fr-BE"/>
        </w:rPr>
        <w:t xml:space="preserve">Quels sont, selon vous, les défis à relever en matière de qualité et de pertinence de l’EFTP pour les personnes handicapées? Comment l’EFTP peut-il </w:t>
      </w:r>
      <w:r w:rsidR="0032754F" w:rsidRPr="00BE179C">
        <w:rPr>
          <w:lang w:val="fr-BE"/>
        </w:rPr>
        <w:t xml:space="preserve">être associé plus étroitement aux </w:t>
      </w:r>
      <w:r w:rsidRPr="00BE179C">
        <w:rPr>
          <w:lang w:val="fr-BE"/>
        </w:rPr>
        <w:t xml:space="preserve">systèmes d’éducation et de formation et y être plus amplement intégré afin de garantir la flexibilité des parcours et de faciliter les transitions des apprenants d’EFTP vers le monde du travail et vers des niveaux plus élevés d’éducation? Qu’est-ce que cela implique pour l’alphabétisation, l’apprentissage du calcul et l’acquisition de compétences transversales (telles que la résolution de problèmes, la réflexion critique et les compétences entrepreneuriales) en tant que composantes de stratégies d’apprentissage tout au long de la vie? Qu’est-ce que cela implique pour les systèmes d’évaluation aux divers niveaux? Veuillez </w:t>
      </w:r>
      <w:r w:rsidR="00A719DE" w:rsidRPr="00BE179C">
        <w:rPr>
          <w:lang w:val="fr-BE"/>
        </w:rPr>
        <w:t>donner votre avis sur</w:t>
      </w:r>
      <w:r w:rsidRPr="00BE179C">
        <w:rPr>
          <w:lang w:val="fr-BE"/>
        </w:rPr>
        <w:t xml:space="preserve"> ce que vous considérez comme étant les principaux problèmes concernant les politiques, les programmes et les pratiques et nous présenter les </w:t>
      </w:r>
      <w:r w:rsidR="00164E7C" w:rsidRPr="00BE179C">
        <w:rPr>
          <w:lang w:val="fr-BE"/>
        </w:rPr>
        <w:t xml:space="preserve">bonnes </w:t>
      </w:r>
      <w:r w:rsidRPr="00BE179C">
        <w:rPr>
          <w:lang w:val="fr-BE"/>
        </w:rPr>
        <w:t>pratiques</w:t>
      </w:r>
      <w:r w:rsidR="00164E7C" w:rsidRPr="00BE179C">
        <w:rPr>
          <w:lang w:val="fr-BE"/>
        </w:rPr>
        <w:t xml:space="preserve"> </w:t>
      </w:r>
      <w:r w:rsidRPr="00BE179C">
        <w:rPr>
          <w:lang w:val="fr-BE"/>
        </w:rPr>
        <w:t xml:space="preserve">dont vous avez connaissance. Quelles sont, selon vous, les </w:t>
      </w:r>
      <w:r w:rsidR="00164E7C" w:rsidRPr="00BE179C">
        <w:rPr>
          <w:lang w:val="fr-BE"/>
        </w:rPr>
        <w:t xml:space="preserve">nouvelles </w:t>
      </w:r>
      <w:r w:rsidRPr="00BE179C">
        <w:rPr>
          <w:lang w:val="fr-BE"/>
        </w:rPr>
        <w:t>possibilités qu’elles peuvent offrir aux personnes handicapées?</w:t>
      </w:r>
    </w:p>
    <w:p w:rsidR="0028236D" w:rsidRPr="00BE179C" w:rsidRDefault="0028236D" w:rsidP="00CD45A5">
      <w:pPr>
        <w:rPr>
          <w:lang w:val="fr-BE"/>
        </w:rPr>
      </w:pPr>
    </w:p>
    <w:p w:rsidR="00AD59C9" w:rsidRPr="00BE179C" w:rsidRDefault="00AD59C9" w:rsidP="002F4C43">
      <w:pPr>
        <w:pStyle w:val="Ttulo3"/>
        <w:rPr>
          <w:rFonts w:cs="Arial"/>
          <w:lang w:val="fr-BE"/>
        </w:rPr>
      </w:pPr>
      <w:r w:rsidRPr="00BE179C">
        <w:rPr>
          <w:rFonts w:cs="Arial"/>
          <w:lang w:val="fr-BE"/>
        </w:rPr>
        <w:t xml:space="preserve">2.3 – </w:t>
      </w:r>
      <w:r w:rsidR="00534EB7" w:rsidRPr="00BE179C">
        <w:rPr>
          <w:rFonts w:cs="Arial"/>
          <w:lang w:val="fr-BE"/>
        </w:rPr>
        <w:t>Comment une communication et une coopération renforcées entre les parties prenantes peuvent-elles améliorer la qualité et la pertinence de l’EFTP? Quelles incidences cela devrait-il avoir sur les transitions?</w:t>
      </w:r>
    </w:p>
    <w:p w:rsidR="00534EB7" w:rsidRPr="00BE179C" w:rsidRDefault="00534EB7" w:rsidP="00EB7308">
      <w:pPr>
        <w:rPr>
          <w:lang w:val="fr-BE"/>
        </w:rPr>
      </w:pPr>
      <w:r w:rsidRPr="00BE179C">
        <w:rPr>
          <w:lang w:val="fr-BE"/>
        </w:rPr>
        <w:t xml:space="preserve">Les personnes handicapées et les autres groupes vulnérables doivent relever des défis de taille lors des périodes de transition. </w:t>
      </w:r>
      <w:r w:rsidR="007B3C33" w:rsidRPr="00BE179C">
        <w:rPr>
          <w:lang w:val="fr-BE"/>
        </w:rPr>
        <w:t>L’u</w:t>
      </w:r>
      <w:r w:rsidRPr="00BE179C">
        <w:rPr>
          <w:lang w:val="fr-BE"/>
        </w:rPr>
        <w:t xml:space="preserve">ne des transitions les plus difficiles à opérer est celle de l’EFTP au monde du travail, mais d’autres transitions peuvent elles aussi s’avérer </w:t>
      </w:r>
      <w:r w:rsidR="007B3C33" w:rsidRPr="00BE179C">
        <w:rPr>
          <w:lang w:val="fr-BE"/>
        </w:rPr>
        <w:t>compliquées</w:t>
      </w:r>
      <w:r w:rsidRPr="00BE179C">
        <w:rPr>
          <w:lang w:val="fr-BE"/>
        </w:rPr>
        <w:t xml:space="preserve">. À l’échelle locale, il existe de nombreux exemples de coopération efficace entre les acteurs du marché du travail, de l’éducation, de la santé et du secteur social, mais, au niveau politique, de nombreux obstacles </w:t>
      </w:r>
      <w:r w:rsidR="007B3C33" w:rsidRPr="00BE179C">
        <w:rPr>
          <w:lang w:val="fr-BE"/>
        </w:rPr>
        <w:t xml:space="preserve">subsistent </w:t>
      </w:r>
      <w:r w:rsidRPr="00BE179C">
        <w:rPr>
          <w:lang w:val="fr-BE"/>
        </w:rPr>
        <w:t xml:space="preserve">(par exemple, la coordination entre les ministères). Comment les systèmes d’EFTP peuvent-ils améliorer l’usage qu’ils font des réseaux et partenariats intersectoriels à différents niveaux pour mieux s’adapter à la diversité et aux besoins changeants des individus, </w:t>
      </w:r>
      <w:r w:rsidR="007B3C33" w:rsidRPr="00BE179C">
        <w:rPr>
          <w:lang w:val="fr-BE"/>
        </w:rPr>
        <w:t xml:space="preserve">des </w:t>
      </w:r>
      <w:r w:rsidRPr="00BE179C">
        <w:rPr>
          <w:lang w:val="fr-BE"/>
        </w:rPr>
        <w:t xml:space="preserve">communautés et </w:t>
      </w:r>
      <w:r w:rsidR="007B3C33" w:rsidRPr="00BE179C">
        <w:rPr>
          <w:lang w:val="fr-BE"/>
        </w:rPr>
        <w:t xml:space="preserve">des </w:t>
      </w:r>
      <w:r w:rsidRPr="00BE179C">
        <w:rPr>
          <w:lang w:val="fr-BE"/>
        </w:rPr>
        <w:t xml:space="preserve">employeurs? Quel rôle </w:t>
      </w:r>
      <w:proofErr w:type="gramStart"/>
      <w:r w:rsidRPr="00BE179C">
        <w:rPr>
          <w:lang w:val="fr-BE"/>
        </w:rPr>
        <w:t>doivent</w:t>
      </w:r>
      <w:proofErr w:type="gramEnd"/>
      <w:r w:rsidRPr="00BE179C">
        <w:rPr>
          <w:lang w:val="fr-BE"/>
        </w:rPr>
        <w:t xml:space="preserve"> jouer les acteurs du secteur privé? Quelles sont les mesures incitatives à prendre?</w:t>
      </w:r>
    </w:p>
    <w:p w:rsidR="00124581" w:rsidRPr="00BE179C" w:rsidRDefault="00534EB7" w:rsidP="002F4C43">
      <w:pPr>
        <w:rPr>
          <w:rFonts w:cs="Arial"/>
          <w:lang w:val="fr-BE"/>
        </w:rPr>
      </w:pPr>
      <w:r w:rsidRPr="00BE179C">
        <w:rPr>
          <w:rFonts w:cs="Arial"/>
          <w:lang w:val="fr-BE"/>
        </w:rPr>
        <w:t>Quelle est la situation aux divers niveaux de gouver</w:t>
      </w:r>
      <w:r w:rsidR="00957927" w:rsidRPr="00BE179C">
        <w:rPr>
          <w:rFonts w:cs="Arial"/>
          <w:lang w:val="fr-BE"/>
        </w:rPr>
        <w:t>nance en matière d’EFTP dans votre</w:t>
      </w:r>
      <w:r w:rsidRPr="00BE179C">
        <w:rPr>
          <w:rFonts w:cs="Arial"/>
          <w:lang w:val="fr-BE"/>
        </w:rPr>
        <w:t xml:space="preserve"> pays? À la lumière de votre expérience, quelles initiatives sont (ou pourraient s’avérer être) les plus efficaces pour améliorer les transitions vers </w:t>
      </w:r>
      <w:r w:rsidR="00271A16" w:rsidRPr="00BE179C">
        <w:rPr>
          <w:rFonts w:cs="Arial"/>
          <w:lang w:val="fr-BE"/>
        </w:rPr>
        <w:t>l’emploi</w:t>
      </w:r>
      <w:r w:rsidRPr="00BE179C">
        <w:rPr>
          <w:rFonts w:cs="Arial"/>
          <w:lang w:val="fr-BE"/>
        </w:rPr>
        <w:t xml:space="preserve"> </w:t>
      </w:r>
      <w:r w:rsidR="00271A16" w:rsidRPr="00BE179C">
        <w:rPr>
          <w:rFonts w:cs="Arial"/>
          <w:lang w:val="fr-BE"/>
        </w:rPr>
        <w:t xml:space="preserve">et </w:t>
      </w:r>
      <w:r w:rsidRPr="00BE179C">
        <w:rPr>
          <w:rFonts w:cs="Arial"/>
          <w:lang w:val="fr-BE"/>
        </w:rPr>
        <w:t xml:space="preserve">la poursuite de l’apprentissage? Quelles dispositions ont été prises en matière d’assurance </w:t>
      </w:r>
      <w:r w:rsidR="00D963EE" w:rsidRPr="00BE179C">
        <w:rPr>
          <w:rFonts w:cs="Arial"/>
          <w:lang w:val="fr-BE"/>
        </w:rPr>
        <w:t xml:space="preserve">de la qualité </w:t>
      </w:r>
      <w:r w:rsidRPr="00BE179C">
        <w:rPr>
          <w:rFonts w:cs="Arial"/>
          <w:lang w:val="fr-BE"/>
        </w:rPr>
        <w:t>et d’amélioration de la qualité? En quoi l’expérience récente des systèmes de qualification – cadres de certification y compris – pourrait-elle consolider les parcours d’apprentissage des personnes handicapées et</w:t>
      </w:r>
      <w:r w:rsidR="007016AD" w:rsidRPr="00BE179C">
        <w:rPr>
          <w:rFonts w:cs="Arial"/>
          <w:lang w:val="fr-BE"/>
        </w:rPr>
        <w:t xml:space="preserve"> renforcer</w:t>
      </w:r>
      <w:r w:rsidRPr="00BE179C">
        <w:rPr>
          <w:rFonts w:cs="Arial"/>
          <w:lang w:val="fr-BE"/>
        </w:rPr>
        <w:t xml:space="preserve"> la mobilité horizontale et verticale des apprenants et des travailleurs?</w:t>
      </w:r>
    </w:p>
    <w:p w:rsidR="00EB7308" w:rsidRPr="00BE179C" w:rsidRDefault="00EB7308">
      <w:pPr>
        <w:spacing w:before="120" w:after="0" w:line="276" w:lineRule="auto"/>
        <w:rPr>
          <w:rFonts w:eastAsiaTheme="majorEastAsia" w:cs="Arial"/>
          <w:b/>
          <w:bCs/>
          <w:color w:val="A7262E"/>
          <w:lang w:val="fr-BE"/>
        </w:rPr>
      </w:pPr>
      <w:r w:rsidRPr="00BE179C">
        <w:rPr>
          <w:rFonts w:cs="Arial"/>
          <w:lang w:val="fr-BE"/>
        </w:rPr>
        <w:br w:type="page"/>
      </w:r>
    </w:p>
    <w:p w:rsidR="00AD59C9" w:rsidRPr="00BE179C" w:rsidRDefault="00AD59C9" w:rsidP="002F4C43">
      <w:pPr>
        <w:pStyle w:val="Ttulo3"/>
        <w:rPr>
          <w:rFonts w:cs="Arial"/>
          <w:lang w:val="fr-BE"/>
        </w:rPr>
      </w:pPr>
      <w:r w:rsidRPr="00BE179C">
        <w:rPr>
          <w:rFonts w:cs="Arial"/>
          <w:lang w:val="fr-BE"/>
        </w:rPr>
        <w:lastRenderedPageBreak/>
        <w:t xml:space="preserve">2.4 – </w:t>
      </w:r>
      <w:r w:rsidR="00534EB7" w:rsidRPr="00BE179C">
        <w:rPr>
          <w:rFonts w:cs="Arial"/>
          <w:lang w:val="fr-BE"/>
        </w:rPr>
        <w:t>Quelle est l’importance de l’orientation lors de transitions de vie?</w:t>
      </w:r>
    </w:p>
    <w:p w:rsidR="00534EB7" w:rsidRPr="00BE179C" w:rsidRDefault="00534EB7" w:rsidP="00EB7308">
      <w:pPr>
        <w:rPr>
          <w:lang w:val="fr-BE"/>
        </w:rPr>
      </w:pPr>
      <w:r w:rsidRPr="00BE179C">
        <w:rPr>
          <w:lang w:val="fr-BE"/>
        </w:rPr>
        <w:t>Quelles sont les informations nécessaires pour étayer la prise de décisions des personnes handicapées</w:t>
      </w:r>
      <w:r w:rsidR="00FD6551" w:rsidRPr="00BE179C">
        <w:rPr>
          <w:lang w:val="fr-BE"/>
        </w:rPr>
        <w:t xml:space="preserve"> en matière d’éducation, de formation et d’emploi</w:t>
      </w:r>
      <w:r w:rsidRPr="00BE179C">
        <w:rPr>
          <w:lang w:val="fr-BE"/>
        </w:rPr>
        <w:t xml:space="preserve">? Au-delà de l’information, des compétences en matière d’analyse et de résolution des problèmes sont nécessaires pour évaluer les possibilités de poursuite de l’apprentissage </w:t>
      </w:r>
      <w:r w:rsidR="00794D2D" w:rsidRPr="00BE179C">
        <w:rPr>
          <w:lang w:val="fr-BE"/>
        </w:rPr>
        <w:t xml:space="preserve">et </w:t>
      </w:r>
      <w:r w:rsidRPr="00BE179C">
        <w:rPr>
          <w:lang w:val="fr-BE"/>
        </w:rPr>
        <w:t>d</w:t>
      </w:r>
      <w:r w:rsidR="00794D2D" w:rsidRPr="00BE179C">
        <w:rPr>
          <w:lang w:val="fr-BE"/>
        </w:rPr>
        <w:t>’emploi</w:t>
      </w:r>
      <w:r w:rsidRPr="00BE179C">
        <w:rPr>
          <w:lang w:val="fr-BE"/>
        </w:rPr>
        <w:t xml:space="preserve">. Étant donné que les carrières traditionnelles sont en train de disparaître et que de nouvelles possibilités sont en train d’émerger, </w:t>
      </w:r>
      <w:r w:rsidR="008C3277" w:rsidRPr="00BE179C">
        <w:rPr>
          <w:lang w:val="fr-BE"/>
        </w:rPr>
        <w:t xml:space="preserve">le rôle </w:t>
      </w:r>
      <w:r w:rsidR="0002648F" w:rsidRPr="00BE179C">
        <w:rPr>
          <w:lang w:val="fr-BE"/>
        </w:rPr>
        <w:t>de</w:t>
      </w:r>
      <w:r w:rsidR="008C3277" w:rsidRPr="00BE179C">
        <w:rPr>
          <w:lang w:val="fr-BE"/>
        </w:rPr>
        <w:t xml:space="preserve"> </w:t>
      </w:r>
      <w:r w:rsidRPr="00BE179C">
        <w:rPr>
          <w:lang w:val="fr-BE"/>
        </w:rPr>
        <w:t xml:space="preserve">l’information et </w:t>
      </w:r>
      <w:r w:rsidR="0002648F" w:rsidRPr="00BE179C">
        <w:rPr>
          <w:lang w:val="fr-BE"/>
        </w:rPr>
        <w:t xml:space="preserve">de </w:t>
      </w:r>
      <w:r w:rsidRPr="00BE179C">
        <w:rPr>
          <w:lang w:val="fr-BE"/>
        </w:rPr>
        <w:t xml:space="preserve">l’orientation </w:t>
      </w:r>
      <w:r w:rsidR="00794D2D" w:rsidRPr="00BE179C">
        <w:rPr>
          <w:lang w:val="fr-BE"/>
        </w:rPr>
        <w:t xml:space="preserve">dans un marché du travail en rapide évolution </w:t>
      </w:r>
      <w:r w:rsidR="008C3277" w:rsidRPr="00BE179C">
        <w:rPr>
          <w:lang w:val="fr-BE"/>
        </w:rPr>
        <w:t>est</w:t>
      </w:r>
      <w:r w:rsidRPr="00BE179C">
        <w:rPr>
          <w:lang w:val="fr-BE"/>
        </w:rPr>
        <w:t xml:space="preserve"> </w:t>
      </w:r>
      <w:r w:rsidR="00794D2D" w:rsidRPr="00BE179C">
        <w:rPr>
          <w:lang w:val="fr-BE"/>
        </w:rPr>
        <w:t xml:space="preserve">essentiel </w:t>
      </w:r>
      <w:r w:rsidRPr="00BE179C">
        <w:rPr>
          <w:lang w:val="fr-BE"/>
        </w:rPr>
        <w:t xml:space="preserve">pour les personnes handicapées. Quelle est la qualité de l’information? Quelles sont les sources de conseils et d’orientation </w:t>
      </w:r>
      <w:r w:rsidR="00940FCB" w:rsidRPr="00BE179C">
        <w:rPr>
          <w:lang w:val="fr-BE"/>
        </w:rPr>
        <w:t>concernant l’</w:t>
      </w:r>
      <w:r w:rsidRPr="00BE179C">
        <w:rPr>
          <w:lang w:val="fr-BE"/>
        </w:rPr>
        <w:t xml:space="preserve">EFTP et les </w:t>
      </w:r>
      <w:r w:rsidR="000C0583" w:rsidRPr="00BE179C">
        <w:rPr>
          <w:lang w:val="fr-BE"/>
        </w:rPr>
        <w:t xml:space="preserve">nouvelles </w:t>
      </w:r>
      <w:r w:rsidRPr="00BE179C">
        <w:rPr>
          <w:lang w:val="fr-BE"/>
        </w:rPr>
        <w:t>possibilités dans le monde du travail</w:t>
      </w:r>
      <w:r w:rsidR="000C0583" w:rsidRPr="00BE179C">
        <w:rPr>
          <w:lang w:val="fr-BE"/>
        </w:rPr>
        <w:t xml:space="preserve"> en mutation</w:t>
      </w:r>
      <w:r w:rsidRPr="00BE179C">
        <w:rPr>
          <w:lang w:val="fr-BE"/>
        </w:rPr>
        <w:t>? Comment fournir au mieux ces services d’information et d’orientation? À l’aide de quels outils et de quelles méthodes? Et par qui?</w:t>
      </w:r>
    </w:p>
    <w:p w:rsidR="0007473D" w:rsidRPr="00BE179C" w:rsidRDefault="0028236D" w:rsidP="0028236D">
      <w:pPr>
        <w:spacing w:before="120" w:after="0" w:line="276" w:lineRule="auto"/>
        <w:rPr>
          <w:rFonts w:cs="Arial"/>
          <w:lang w:val="fr-BE"/>
        </w:rPr>
      </w:pPr>
      <w:r w:rsidRPr="00BE179C">
        <w:rPr>
          <w:rFonts w:cs="Arial"/>
          <w:lang w:val="fr-BE"/>
        </w:rPr>
        <w:br w:type="page"/>
      </w:r>
    </w:p>
    <w:p w:rsidR="00EB7308" w:rsidRPr="00BE179C" w:rsidRDefault="001B3C3F" w:rsidP="00EB7308">
      <w:pPr>
        <w:pStyle w:val="Ttulo2"/>
        <w:shd w:val="clear" w:color="auto" w:fill="FDE9D9" w:themeFill="accent6" w:themeFillTint="33"/>
        <w:rPr>
          <w:lang w:val="fr-BE"/>
        </w:rPr>
      </w:pPr>
      <w:r w:rsidRPr="00BE179C">
        <w:rPr>
          <w:lang w:val="fr-BE"/>
        </w:rPr>
        <w:lastRenderedPageBreak/>
        <w:t>THÈME </w:t>
      </w:r>
      <w:r w:rsidR="00534EB7" w:rsidRPr="00BE179C">
        <w:rPr>
          <w:lang w:val="fr-BE"/>
        </w:rPr>
        <w:t xml:space="preserve">3 – Transformer l’EFTP pour œuvrer en faveur </w:t>
      </w:r>
      <w:r w:rsidR="00EB7308" w:rsidRPr="00BE179C">
        <w:rPr>
          <w:lang w:val="fr-BE"/>
        </w:rPr>
        <w:br/>
      </w:r>
      <w:r w:rsidR="00534EB7" w:rsidRPr="00BE179C">
        <w:rPr>
          <w:lang w:val="fr-BE"/>
        </w:rPr>
        <w:t>de sociétés inclusives et durables</w:t>
      </w:r>
    </w:p>
    <w:p w:rsidR="00AD59C9" w:rsidRPr="00BE179C" w:rsidRDefault="00534EB7" w:rsidP="00EB7308">
      <w:pPr>
        <w:pStyle w:val="Ttulo2"/>
        <w:shd w:val="clear" w:color="auto" w:fill="FDE9D9" w:themeFill="accent6" w:themeFillTint="33"/>
        <w:rPr>
          <w:lang w:val="fr-BE"/>
        </w:rPr>
      </w:pPr>
      <w:r w:rsidRPr="00BE179C">
        <w:rPr>
          <w:lang w:val="fr-BE"/>
        </w:rPr>
        <w:t>(</w:t>
      </w:r>
      <w:r w:rsidR="00FD6551" w:rsidRPr="00BE179C">
        <w:rPr>
          <w:lang w:val="fr-BE"/>
        </w:rPr>
        <w:t xml:space="preserve">Semaine 3 : </w:t>
      </w:r>
      <w:r w:rsidRPr="00BE179C">
        <w:rPr>
          <w:lang w:val="fr-BE"/>
        </w:rPr>
        <w:t xml:space="preserve">12 </w:t>
      </w:r>
      <w:r w:rsidR="004677A6" w:rsidRPr="00BE179C">
        <w:rPr>
          <w:lang w:val="fr-BE"/>
        </w:rPr>
        <w:t>–</w:t>
      </w:r>
      <w:r w:rsidRPr="00BE179C">
        <w:rPr>
          <w:lang w:val="fr-BE"/>
        </w:rPr>
        <w:t xml:space="preserve"> 18</w:t>
      </w:r>
      <w:r w:rsidR="004677A6" w:rsidRPr="00BE179C">
        <w:rPr>
          <w:lang w:val="fr-BE"/>
        </w:rPr>
        <w:t> </w:t>
      </w:r>
      <w:r w:rsidRPr="00BE179C">
        <w:rPr>
          <w:lang w:val="fr-BE"/>
        </w:rPr>
        <w:t>novembre</w:t>
      </w:r>
      <w:r w:rsidR="00AD59C9" w:rsidRPr="00BE179C">
        <w:rPr>
          <w:lang w:val="fr-BE"/>
        </w:rPr>
        <w:t>)</w:t>
      </w:r>
    </w:p>
    <w:p w:rsidR="00534EB7" w:rsidRPr="00BE179C" w:rsidRDefault="00534EB7" w:rsidP="00EB7308">
      <w:pPr>
        <w:shd w:val="clear" w:color="auto" w:fill="FDE9D9" w:themeFill="accent6" w:themeFillTint="33"/>
        <w:rPr>
          <w:lang w:val="fr-BE"/>
        </w:rPr>
      </w:pPr>
      <w:r w:rsidRPr="00BE179C">
        <w:rPr>
          <w:lang w:val="fr-BE"/>
        </w:rPr>
        <w:t xml:space="preserve">Dans de nombreux pays à travers le monde, </w:t>
      </w:r>
      <w:r w:rsidR="0093347E" w:rsidRPr="00BE179C">
        <w:rPr>
          <w:lang w:val="fr-BE"/>
        </w:rPr>
        <w:t>on attend des</w:t>
      </w:r>
      <w:r w:rsidRPr="00BE179C">
        <w:rPr>
          <w:lang w:val="fr-BE"/>
        </w:rPr>
        <w:t xml:space="preserve"> systèmes d’EFTP </w:t>
      </w:r>
      <w:r w:rsidR="0093347E" w:rsidRPr="00BE179C">
        <w:rPr>
          <w:lang w:val="fr-BE"/>
        </w:rPr>
        <w:t xml:space="preserve">qu’ils </w:t>
      </w:r>
      <w:r w:rsidRPr="00BE179C">
        <w:rPr>
          <w:lang w:val="fr-BE"/>
        </w:rPr>
        <w:t>contribue</w:t>
      </w:r>
      <w:r w:rsidR="0093347E" w:rsidRPr="00BE179C">
        <w:rPr>
          <w:lang w:val="fr-BE"/>
        </w:rPr>
        <w:t>nt</w:t>
      </w:r>
      <w:r w:rsidRPr="00BE179C">
        <w:rPr>
          <w:lang w:val="fr-BE"/>
        </w:rPr>
        <w:t xml:space="preserve"> toujours plus à relever les multiples défis du développement durable – de l’inégalité entre les </w:t>
      </w:r>
      <w:r w:rsidR="0093347E" w:rsidRPr="00BE179C">
        <w:rPr>
          <w:lang w:val="fr-BE"/>
        </w:rPr>
        <w:t xml:space="preserve">genres </w:t>
      </w:r>
      <w:r w:rsidRPr="00BE179C">
        <w:rPr>
          <w:lang w:val="fr-BE"/>
        </w:rPr>
        <w:t xml:space="preserve">au changement climatique en passant par le chômage des jeunes. Toutefois, les systèmes d’EFTP </w:t>
      </w:r>
      <w:r w:rsidR="0093347E" w:rsidRPr="00BE179C">
        <w:rPr>
          <w:lang w:val="fr-BE"/>
        </w:rPr>
        <w:t xml:space="preserve">éprouvent </w:t>
      </w:r>
      <w:r w:rsidRPr="00BE179C">
        <w:rPr>
          <w:lang w:val="fr-BE"/>
        </w:rPr>
        <w:t xml:space="preserve">des difficultés à </w:t>
      </w:r>
      <w:r w:rsidR="00F0554A" w:rsidRPr="00BE179C">
        <w:rPr>
          <w:lang w:val="fr-BE"/>
        </w:rPr>
        <w:t>répondre à</w:t>
      </w:r>
      <w:r w:rsidRPr="00BE179C">
        <w:rPr>
          <w:lang w:val="fr-BE"/>
        </w:rPr>
        <w:t xml:space="preserve"> ces exigences. Se contenter de développer l’EFTP dans son état actuel, à savoir avec un potentiel sous-exploité, n’est peut-être pas </w:t>
      </w:r>
      <w:r w:rsidR="00F0554A" w:rsidRPr="00BE179C">
        <w:rPr>
          <w:lang w:val="fr-BE"/>
        </w:rPr>
        <w:t>recommandé</w:t>
      </w:r>
      <w:r w:rsidRPr="00BE179C">
        <w:rPr>
          <w:lang w:val="fr-BE"/>
        </w:rPr>
        <w:t>. Il faudrait le transformer.</w:t>
      </w:r>
    </w:p>
    <w:p w:rsidR="00534EB7" w:rsidRPr="00BE179C" w:rsidRDefault="00534EB7" w:rsidP="00EB7308">
      <w:pPr>
        <w:shd w:val="clear" w:color="auto" w:fill="FDE9D9" w:themeFill="accent6" w:themeFillTint="33"/>
        <w:rPr>
          <w:lang w:val="fr-BE"/>
        </w:rPr>
      </w:pPr>
      <w:r w:rsidRPr="00BE179C">
        <w:rPr>
          <w:lang w:val="fr-BE"/>
        </w:rPr>
        <w:t xml:space="preserve">Les politiques, </w:t>
      </w:r>
      <w:r w:rsidR="00137D1F" w:rsidRPr="00BE179C">
        <w:rPr>
          <w:lang w:val="fr-BE"/>
        </w:rPr>
        <w:t xml:space="preserve">les </w:t>
      </w:r>
      <w:r w:rsidRPr="00BE179C">
        <w:rPr>
          <w:lang w:val="fr-BE"/>
        </w:rPr>
        <w:t xml:space="preserve">systèmes et </w:t>
      </w:r>
      <w:r w:rsidR="00137D1F" w:rsidRPr="00BE179C">
        <w:rPr>
          <w:lang w:val="fr-BE"/>
        </w:rPr>
        <w:t xml:space="preserve">les </w:t>
      </w:r>
      <w:r w:rsidRPr="00BE179C">
        <w:rPr>
          <w:lang w:val="fr-BE"/>
        </w:rPr>
        <w:t xml:space="preserve">programmes d’EFTP ont souvent cherché à répondre aux besoins des groupes défavorisés et vulnérables, </w:t>
      </w:r>
      <w:r w:rsidR="00137D1F" w:rsidRPr="00BE179C">
        <w:rPr>
          <w:lang w:val="fr-BE"/>
        </w:rPr>
        <w:t xml:space="preserve">y compris des </w:t>
      </w:r>
      <w:r w:rsidRPr="00BE179C">
        <w:rPr>
          <w:lang w:val="fr-BE"/>
        </w:rPr>
        <w:t xml:space="preserve">personnes handicapées. Parfois, une approche intégrée a été adoptée, </w:t>
      </w:r>
      <w:r w:rsidR="00137D1F" w:rsidRPr="00BE179C">
        <w:rPr>
          <w:lang w:val="fr-BE"/>
        </w:rPr>
        <w:t xml:space="preserve">dans laquelle </w:t>
      </w:r>
      <w:r w:rsidRPr="00BE179C">
        <w:rPr>
          <w:lang w:val="fr-BE"/>
        </w:rPr>
        <w:t xml:space="preserve">les institutions et les programmes </w:t>
      </w:r>
      <w:r w:rsidR="00137D1F" w:rsidRPr="00BE179C">
        <w:rPr>
          <w:lang w:val="fr-BE"/>
        </w:rPr>
        <w:t xml:space="preserve">cherchent </w:t>
      </w:r>
      <w:r w:rsidRPr="00BE179C">
        <w:rPr>
          <w:lang w:val="fr-BE"/>
        </w:rPr>
        <w:t xml:space="preserve">à répondre aux besoins des apprenants dans toute leur diversité. Dans d’autres cas, l’apprentissage a été organisé de façon </w:t>
      </w:r>
      <w:r w:rsidR="00137D1F" w:rsidRPr="00BE179C">
        <w:rPr>
          <w:lang w:val="fr-BE"/>
        </w:rPr>
        <w:t xml:space="preserve">distincte </w:t>
      </w:r>
      <w:r w:rsidRPr="00BE179C">
        <w:rPr>
          <w:lang w:val="fr-BE"/>
        </w:rPr>
        <w:t>pour répondre aux besoins spécifiques des différents groupes cibles. Les critiques font observer que, par le passé, l’EFTP perpétuait parfois certaines inégalités et diverses formes de ségrégation sociale. Jusqu’à récemment, peu de systèmes d’EFTP tenaient compte de la durabilité.</w:t>
      </w:r>
    </w:p>
    <w:p w:rsidR="00AD59C9" w:rsidRPr="00BE179C" w:rsidRDefault="00CB7CB9" w:rsidP="00EB7308">
      <w:pPr>
        <w:shd w:val="clear" w:color="auto" w:fill="FDE9D9" w:themeFill="accent6" w:themeFillTint="33"/>
        <w:rPr>
          <w:lang w:val="fr-BE"/>
        </w:rPr>
      </w:pPr>
      <w:r w:rsidRPr="00BE179C">
        <w:rPr>
          <w:lang w:val="fr-BE"/>
        </w:rPr>
        <w:t>L</w:t>
      </w:r>
      <w:r w:rsidR="00534EB7" w:rsidRPr="00BE179C">
        <w:rPr>
          <w:lang w:val="fr-BE"/>
        </w:rPr>
        <w:t xml:space="preserve">e monde actuel a besoin d’un EFTP inclusif qui soit adapté aux besoins des différents apprenants et d’un large éventail de branches professionnelles, et qui mette plus fortement l’accent sur les compétences transversales (par exemple, communication, résolution de problèmes). L’EFTP (formel, non formel et informel) devrait </w:t>
      </w:r>
      <w:r w:rsidRPr="00BE179C">
        <w:rPr>
          <w:lang w:val="fr-BE"/>
        </w:rPr>
        <w:t xml:space="preserve">contribuer à </w:t>
      </w:r>
      <w:r w:rsidR="00534EB7" w:rsidRPr="00BE179C">
        <w:rPr>
          <w:lang w:val="fr-BE"/>
        </w:rPr>
        <w:t>l’acquisition de compétences de bas, moyen et haut niveaux. Si l’EFTP est un sous-secteur, il n’en est pas moins un secteur transversal qui couvre tous les types d’éducation et de formation. En outre, l’EFTP a un rôle clé à jouer dans la réalisation du Programme de développement durable</w:t>
      </w:r>
      <w:r w:rsidRPr="00BE179C">
        <w:rPr>
          <w:lang w:val="fr-BE"/>
        </w:rPr>
        <w:t xml:space="preserve"> à l’horizon 2030</w:t>
      </w:r>
      <w:r w:rsidR="00534EB7" w:rsidRPr="00BE179C">
        <w:rPr>
          <w:lang w:val="fr-BE"/>
        </w:rPr>
        <w:t>.</w:t>
      </w:r>
    </w:p>
    <w:p w:rsidR="0028236D" w:rsidRPr="00BE179C" w:rsidRDefault="0028236D" w:rsidP="00CD45A5">
      <w:pPr>
        <w:rPr>
          <w:lang w:val="fr-BE"/>
        </w:rPr>
      </w:pPr>
    </w:p>
    <w:p w:rsidR="00AD59C9" w:rsidRPr="00BE179C" w:rsidRDefault="00AD59C9" w:rsidP="002F4C43">
      <w:pPr>
        <w:pStyle w:val="Ttulo3"/>
        <w:rPr>
          <w:rFonts w:cs="Arial"/>
          <w:lang w:val="fr-BE"/>
        </w:rPr>
      </w:pPr>
      <w:r w:rsidRPr="00BE179C">
        <w:rPr>
          <w:rFonts w:cs="Arial"/>
          <w:lang w:val="fr-BE"/>
        </w:rPr>
        <w:t xml:space="preserve"> 3.1   – </w:t>
      </w:r>
      <w:r w:rsidR="00534EB7" w:rsidRPr="00BE179C">
        <w:rPr>
          <w:rFonts w:cs="Arial"/>
          <w:lang w:val="fr-BE"/>
        </w:rPr>
        <w:t>Comment s’y prendre pour transformer l’EFTP de sorte qu’il réponde aux besoins de l’ensemble des jeunes et des adultes?</w:t>
      </w:r>
    </w:p>
    <w:p w:rsidR="00534EB7" w:rsidRPr="00BE179C" w:rsidRDefault="00534EB7" w:rsidP="00EB7308">
      <w:pPr>
        <w:rPr>
          <w:lang w:val="fr-BE"/>
        </w:rPr>
      </w:pPr>
      <w:r w:rsidRPr="00BE179C">
        <w:rPr>
          <w:lang w:val="fr-BE"/>
        </w:rPr>
        <w:t xml:space="preserve">Que recouvre, selon vous, la transformation de l’EFTP? Certains programmes d’EFTP ont été en mesure de s’adapter </w:t>
      </w:r>
      <w:r w:rsidR="007263DA" w:rsidRPr="00BE179C">
        <w:rPr>
          <w:lang w:val="fr-BE"/>
        </w:rPr>
        <w:t>à l’évolution des</w:t>
      </w:r>
      <w:r w:rsidRPr="00BE179C">
        <w:rPr>
          <w:lang w:val="fr-BE"/>
        </w:rPr>
        <w:t xml:space="preserve"> possibilités qu’offre </w:t>
      </w:r>
      <w:r w:rsidR="007263DA" w:rsidRPr="00BE179C">
        <w:rPr>
          <w:lang w:val="fr-BE"/>
        </w:rPr>
        <w:t xml:space="preserve">le marché du travail, </w:t>
      </w:r>
      <w:r w:rsidRPr="00BE179C">
        <w:rPr>
          <w:lang w:val="fr-BE"/>
        </w:rPr>
        <w:t xml:space="preserve">tandis que d’autres s’avèrent axés sur l’offre de main-d’œuvre et moins sensibles aux besoins des apprenants et des employeurs. Comment l’EFTP peut-il faire </w:t>
      </w:r>
      <w:r w:rsidR="007263DA" w:rsidRPr="00BE179C">
        <w:rPr>
          <w:lang w:val="fr-BE"/>
        </w:rPr>
        <w:t xml:space="preserve">davantage </w:t>
      </w:r>
      <w:r w:rsidRPr="00BE179C">
        <w:rPr>
          <w:lang w:val="fr-BE"/>
        </w:rPr>
        <w:t xml:space="preserve">pour autonomiser les personnes handicapées afin de promouvoir les possibilités d’apprentissage tout au long de la vie et d’assurer un travail décent à toutes les femmes et à tous les hommes, y compris </w:t>
      </w:r>
      <w:r w:rsidR="007263DA" w:rsidRPr="00BE179C">
        <w:rPr>
          <w:lang w:val="fr-BE"/>
        </w:rPr>
        <w:t xml:space="preserve">aux </w:t>
      </w:r>
      <w:r w:rsidRPr="00BE179C">
        <w:rPr>
          <w:lang w:val="fr-BE"/>
        </w:rPr>
        <w:t xml:space="preserve">jeunes et </w:t>
      </w:r>
      <w:r w:rsidR="007263DA" w:rsidRPr="00BE179C">
        <w:rPr>
          <w:lang w:val="fr-BE"/>
        </w:rPr>
        <w:t xml:space="preserve">aux </w:t>
      </w:r>
      <w:r w:rsidRPr="00BE179C">
        <w:rPr>
          <w:lang w:val="fr-BE"/>
        </w:rPr>
        <w:t>personnes handicapées? Comment transformer l’EFTP afin qu’il contribue à sa pleine mesure à la mise en place de sociétés inclusives et durables?</w:t>
      </w:r>
    </w:p>
    <w:p w:rsidR="00AD59C9" w:rsidRPr="00BE179C" w:rsidRDefault="00AD59C9" w:rsidP="002F4C43">
      <w:pPr>
        <w:pStyle w:val="Ttulo3"/>
        <w:rPr>
          <w:rFonts w:cs="Arial"/>
          <w:lang w:val="fr-BE"/>
        </w:rPr>
      </w:pPr>
      <w:r w:rsidRPr="00BE179C">
        <w:rPr>
          <w:rFonts w:cs="Arial"/>
          <w:lang w:val="fr-BE"/>
        </w:rPr>
        <w:lastRenderedPageBreak/>
        <w:t xml:space="preserve">3.2   - </w:t>
      </w:r>
      <w:r w:rsidR="00534EB7" w:rsidRPr="00BE179C">
        <w:rPr>
          <w:rFonts w:cs="Arial"/>
          <w:lang w:val="fr-BE"/>
        </w:rPr>
        <w:t>Comment rendre l’EFTP plus inclusif?</w:t>
      </w:r>
    </w:p>
    <w:p w:rsidR="00AD59C9" w:rsidRPr="00BE179C" w:rsidRDefault="00534EB7" w:rsidP="00EB7308">
      <w:pPr>
        <w:rPr>
          <w:lang w:val="fr-BE"/>
        </w:rPr>
      </w:pPr>
      <w:r w:rsidRPr="00BE179C">
        <w:rPr>
          <w:lang w:val="fr-BE"/>
        </w:rPr>
        <w:t xml:space="preserve">Depuis 1994, année de la </w:t>
      </w:r>
      <w:r w:rsidRPr="00BE179C">
        <w:rPr>
          <w:sz w:val="26"/>
          <w:lang w:val="fr-BE"/>
        </w:rPr>
        <w:t xml:space="preserve">Déclaration de </w:t>
      </w:r>
      <w:r w:rsidRPr="00BE179C">
        <w:rPr>
          <w:lang w:val="fr-BE"/>
        </w:rPr>
        <w:t xml:space="preserve">Salamanque et de l’adoption du Cadre d’action pour l’éducation et les besoins spéciaux, des progrès ont été </w:t>
      </w:r>
      <w:r w:rsidR="00805030" w:rsidRPr="00BE179C">
        <w:rPr>
          <w:lang w:val="fr-BE"/>
        </w:rPr>
        <w:t xml:space="preserve">réalisés </w:t>
      </w:r>
      <w:r w:rsidRPr="00BE179C">
        <w:rPr>
          <w:lang w:val="fr-BE"/>
        </w:rPr>
        <w:t xml:space="preserve">dans la lutte contre l’exclusion sociale. Néanmoins, dans de nombreux pays, les avancées piétinent </w:t>
      </w:r>
      <w:r w:rsidR="00805030" w:rsidRPr="00BE179C">
        <w:rPr>
          <w:lang w:val="fr-BE"/>
        </w:rPr>
        <w:t xml:space="preserve">étant donné </w:t>
      </w:r>
      <w:r w:rsidRPr="00BE179C">
        <w:rPr>
          <w:lang w:val="fr-BE"/>
        </w:rPr>
        <w:t xml:space="preserve">qu’environ 90 % des </w:t>
      </w:r>
      <w:r w:rsidR="00805030" w:rsidRPr="00BE179C">
        <w:rPr>
          <w:lang w:val="fr-BE"/>
        </w:rPr>
        <w:t xml:space="preserve">étudiants </w:t>
      </w:r>
      <w:r w:rsidRPr="00BE179C">
        <w:rPr>
          <w:lang w:val="fr-BE"/>
        </w:rPr>
        <w:t xml:space="preserve">ont intégré le système d’enseignement ordinaire. Des efforts supplémentaires doivent être </w:t>
      </w:r>
      <w:r w:rsidR="00805030" w:rsidRPr="00BE179C">
        <w:rPr>
          <w:lang w:val="fr-BE"/>
        </w:rPr>
        <w:t xml:space="preserve">déployés </w:t>
      </w:r>
      <w:r w:rsidRPr="00BE179C">
        <w:rPr>
          <w:lang w:val="fr-BE"/>
        </w:rPr>
        <w:t xml:space="preserve">pour réellement inclure tout le monde </w:t>
      </w:r>
      <w:r w:rsidR="00805030" w:rsidRPr="00BE179C">
        <w:rPr>
          <w:lang w:val="fr-BE"/>
        </w:rPr>
        <w:t xml:space="preserve">dans les systèmes </w:t>
      </w:r>
      <w:r w:rsidRPr="00BE179C">
        <w:rPr>
          <w:lang w:val="fr-BE"/>
        </w:rPr>
        <w:t xml:space="preserve">d’éducation et d’apprentissage tout au long de la vie. Quelles stratégies relatives à l’EFTP peuvent permettre de ne délaisser personne et d’offrir à tous les mêmes chances? Pouvez-vous </w:t>
      </w:r>
      <w:r w:rsidR="00EB1998" w:rsidRPr="00BE179C">
        <w:rPr>
          <w:lang w:val="fr-BE"/>
        </w:rPr>
        <w:t xml:space="preserve">partager des </w:t>
      </w:r>
      <w:r w:rsidRPr="00BE179C">
        <w:rPr>
          <w:lang w:val="fr-BE"/>
        </w:rPr>
        <w:t xml:space="preserve">exemples concrets ou </w:t>
      </w:r>
      <w:r w:rsidR="00EB1998" w:rsidRPr="00BE179C">
        <w:rPr>
          <w:lang w:val="fr-BE"/>
        </w:rPr>
        <w:t xml:space="preserve">formuler </w:t>
      </w:r>
      <w:r w:rsidRPr="00BE179C">
        <w:rPr>
          <w:lang w:val="fr-BE"/>
        </w:rPr>
        <w:t>de</w:t>
      </w:r>
      <w:r w:rsidR="00EB1998" w:rsidRPr="00BE179C">
        <w:rPr>
          <w:lang w:val="fr-BE"/>
        </w:rPr>
        <w:t>s</w:t>
      </w:r>
      <w:r w:rsidRPr="00BE179C">
        <w:rPr>
          <w:lang w:val="fr-BE"/>
        </w:rPr>
        <w:t xml:space="preserve"> suggestions pour l’avenir?</w:t>
      </w:r>
      <w:r w:rsidR="00AD59C9" w:rsidRPr="00BE179C">
        <w:rPr>
          <w:lang w:val="fr-BE"/>
        </w:rPr>
        <w:t> </w:t>
      </w:r>
    </w:p>
    <w:p w:rsidR="0028236D" w:rsidRPr="00BE179C" w:rsidRDefault="0028236D" w:rsidP="00CD45A5">
      <w:pPr>
        <w:rPr>
          <w:lang w:val="fr-BE"/>
        </w:rPr>
      </w:pPr>
    </w:p>
    <w:p w:rsidR="00AD59C9" w:rsidRPr="00BE179C" w:rsidRDefault="00AD59C9" w:rsidP="002F4C43">
      <w:pPr>
        <w:pStyle w:val="Ttulo3"/>
        <w:rPr>
          <w:rFonts w:cs="Arial"/>
          <w:lang w:val="fr-BE"/>
        </w:rPr>
      </w:pPr>
      <w:r w:rsidRPr="00BE179C">
        <w:rPr>
          <w:rFonts w:cs="Arial"/>
          <w:lang w:val="fr-BE"/>
        </w:rPr>
        <w:t xml:space="preserve">3.3   – </w:t>
      </w:r>
      <w:r w:rsidR="00534EB7" w:rsidRPr="00BE179C">
        <w:rPr>
          <w:rFonts w:cs="Arial"/>
          <w:lang w:val="fr-BE"/>
        </w:rPr>
        <w:t>Comment effectuer le suivi des progrès en matière d’EFTP inclusif (méthodes, indicateurs, outils)?</w:t>
      </w:r>
    </w:p>
    <w:p w:rsidR="00534EB7" w:rsidRPr="00BE179C" w:rsidRDefault="00534EB7" w:rsidP="00EB7308">
      <w:pPr>
        <w:rPr>
          <w:lang w:val="fr-BE"/>
        </w:rPr>
      </w:pPr>
      <w:r w:rsidRPr="00BE179C">
        <w:rPr>
          <w:lang w:val="fr-BE"/>
        </w:rPr>
        <w:t xml:space="preserve">«Une société ne </w:t>
      </w:r>
      <w:r w:rsidR="006B06C9" w:rsidRPr="00BE179C">
        <w:rPr>
          <w:lang w:val="fr-BE"/>
        </w:rPr>
        <w:t xml:space="preserve">peut </w:t>
      </w:r>
      <w:r w:rsidRPr="00BE179C">
        <w:rPr>
          <w:lang w:val="fr-BE"/>
        </w:rPr>
        <w:t xml:space="preserve">être </w:t>
      </w:r>
      <w:r w:rsidR="006B06C9" w:rsidRPr="00BE179C">
        <w:rPr>
          <w:lang w:val="fr-BE"/>
        </w:rPr>
        <w:t xml:space="preserve">juste </w:t>
      </w:r>
      <w:r w:rsidRPr="00BE179C">
        <w:rPr>
          <w:lang w:val="fr-BE"/>
        </w:rPr>
        <w:t xml:space="preserve">que </w:t>
      </w:r>
      <w:r w:rsidR="006B06C9" w:rsidRPr="00BE179C">
        <w:rPr>
          <w:lang w:val="fr-BE"/>
        </w:rPr>
        <w:t xml:space="preserve">si </w:t>
      </w:r>
      <w:r w:rsidRPr="00BE179C">
        <w:rPr>
          <w:lang w:val="fr-BE"/>
        </w:rPr>
        <w:t xml:space="preserve">tous les enfants </w:t>
      </w:r>
      <w:r w:rsidR="006B06C9" w:rsidRPr="00BE179C">
        <w:rPr>
          <w:lang w:val="fr-BE"/>
        </w:rPr>
        <w:t>sont</w:t>
      </w:r>
      <w:r w:rsidRPr="00BE179C">
        <w:rPr>
          <w:lang w:val="fr-BE"/>
        </w:rPr>
        <w:t xml:space="preserve"> inclus, et les enfants handicapés ne </w:t>
      </w:r>
      <w:r w:rsidR="006B06C9" w:rsidRPr="00BE179C">
        <w:rPr>
          <w:lang w:val="fr-BE"/>
        </w:rPr>
        <w:t>peuvent</w:t>
      </w:r>
      <w:r w:rsidRPr="00BE179C">
        <w:rPr>
          <w:lang w:val="fr-BE"/>
        </w:rPr>
        <w:t xml:space="preserve"> être inclus sans une collecte et une analyse </w:t>
      </w:r>
      <w:r w:rsidR="006B06C9" w:rsidRPr="00BE179C">
        <w:rPr>
          <w:lang w:val="fr-BE"/>
        </w:rPr>
        <w:t xml:space="preserve">minutieuses </w:t>
      </w:r>
      <w:r w:rsidRPr="00BE179C">
        <w:rPr>
          <w:lang w:val="fr-BE"/>
        </w:rPr>
        <w:t>de</w:t>
      </w:r>
      <w:r w:rsidR="006B06C9" w:rsidRPr="00BE179C">
        <w:rPr>
          <w:lang w:val="fr-BE"/>
        </w:rPr>
        <w:t>s</w:t>
      </w:r>
      <w:r w:rsidRPr="00BE179C">
        <w:rPr>
          <w:lang w:val="fr-BE"/>
        </w:rPr>
        <w:t xml:space="preserve"> données </w:t>
      </w:r>
      <w:r w:rsidR="006B06C9" w:rsidRPr="00BE179C">
        <w:rPr>
          <w:lang w:val="fr-BE"/>
        </w:rPr>
        <w:t>qui</w:t>
      </w:r>
      <w:r w:rsidRPr="00BE179C">
        <w:rPr>
          <w:lang w:val="fr-BE"/>
        </w:rPr>
        <w:t xml:space="preserve"> les rend</w:t>
      </w:r>
      <w:r w:rsidR="006B06C9" w:rsidRPr="00BE179C">
        <w:rPr>
          <w:lang w:val="fr-BE"/>
        </w:rPr>
        <w:t>ent</w:t>
      </w:r>
      <w:r w:rsidRPr="00BE179C">
        <w:rPr>
          <w:lang w:val="fr-BE"/>
        </w:rPr>
        <w:t xml:space="preserve"> visibles» (UNICEF, 2013)</w:t>
      </w:r>
    </w:p>
    <w:p w:rsidR="00534EB7" w:rsidRPr="00BE179C" w:rsidRDefault="00534EB7" w:rsidP="00EB7308">
      <w:pPr>
        <w:rPr>
          <w:lang w:val="fr-BE"/>
        </w:rPr>
      </w:pPr>
      <w:r w:rsidRPr="00BE179C">
        <w:rPr>
          <w:lang w:val="fr-BE"/>
        </w:rPr>
        <w:t xml:space="preserve">De nombreux pays collectent des données génériques sur l’éducation inclusive, mais les critères de collecte des informations n’ont pas encore été normalisés (par exemple, la définition de «handicap»). Souvent, il n’existe pas de données spécifiques sur l’EFTP pour les personnes handicapées. </w:t>
      </w:r>
      <w:r w:rsidR="004117A8" w:rsidRPr="00BE179C">
        <w:rPr>
          <w:lang w:val="fr-BE"/>
        </w:rPr>
        <w:t>Lorsque</w:t>
      </w:r>
      <w:r w:rsidRPr="00BE179C">
        <w:rPr>
          <w:lang w:val="fr-BE"/>
        </w:rPr>
        <w:t xml:space="preserve"> des données existent, elles ne sont pas comparables </w:t>
      </w:r>
      <w:r w:rsidR="004117A8" w:rsidRPr="00BE179C">
        <w:rPr>
          <w:lang w:val="fr-BE"/>
        </w:rPr>
        <w:t>entre</w:t>
      </w:r>
      <w:r w:rsidRPr="00BE179C">
        <w:rPr>
          <w:lang w:val="fr-BE"/>
        </w:rPr>
        <w:t xml:space="preserve"> pays. Quels sont les méthodes et les critères utilisés pour évaluer les progrès en matière d’éducation inclusive? Quelles sont les principales sources d’informations sur les personnes handicapées et leurs perspectives sociales et économiques à différents niveaux (par exemple, recensements, enquêtes auprès des ménages, enquêtes </w:t>
      </w:r>
      <w:r w:rsidR="004117A8" w:rsidRPr="00BE179C">
        <w:rPr>
          <w:lang w:val="fr-BE"/>
        </w:rPr>
        <w:t>sur les forces de travail</w:t>
      </w:r>
      <w:r w:rsidRPr="00BE179C">
        <w:rPr>
          <w:lang w:val="fr-BE"/>
        </w:rPr>
        <w:t xml:space="preserve">, autres)? </w:t>
      </w:r>
      <w:r w:rsidR="00BC7428" w:rsidRPr="00BE179C">
        <w:rPr>
          <w:lang w:val="fr-BE"/>
        </w:rPr>
        <w:t>Dans quel</w:t>
      </w:r>
      <w:r w:rsidR="004C4CE3" w:rsidRPr="00BE179C">
        <w:rPr>
          <w:lang w:val="fr-BE"/>
        </w:rPr>
        <w:t>le mesure ces informations sont-</w:t>
      </w:r>
      <w:r w:rsidR="00BC7428" w:rsidRPr="00BE179C">
        <w:rPr>
          <w:lang w:val="fr-BE"/>
        </w:rPr>
        <w:t xml:space="preserve">elles utilisées pour appuyer les politiques et les programmes? </w:t>
      </w:r>
      <w:r w:rsidR="00B64C2D" w:rsidRPr="00BE179C">
        <w:rPr>
          <w:lang w:val="fr-BE"/>
        </w:rPr>
        <w:t>Existe-t-il un suivi spécifique mené par différentes parties prenantes en matière d’EFTP?</w:t>
      </w:r>
      <w:r w:rsidR="00BC7428" w:rsidRPr="00BE179C">
        <w:rPr>
          <w:lang w:val="fr-BE"/>
        </w:rPr>
        <w:t xml:space="preserve"> </w:t>
      </w:r>
      <w:r w:rsidRPr="00BE179C">
        <w:rPr>
          <w:lang w:val="fr-BE"/>
        </w:rPr>
        <w:t>Quelles informations concernant le marché du travail devraient être collectées et analysées afin de soutenir la transformation de l’EFTP en faveur de sociétés inclusives et durables? Quelles sont, selon vous, les principales lacunes</w:t>
      </w:r>
      <w:r w:rsidR="00D71369" w:rsidRPr="00BE179C">
        <w:rPr>
          <w:lang w:val="fr-BE"/>
        </w:rPr>
        <w:t xml:space="preserve"> en matière de connaissances</w:t>
      </w:r>
      <w:r w:rsidRPr="00BE179C">
        <w:rPr>
          <w:lang w:val="fr-BE"/>
        </w:rPr>
        <w:t>? Quelles sont les priorités de recherche et comment les capacités de recherche dans ce domaine peuvent-elles être renforcées à tous les niveaux?</w:t>
      </w:r>
    </w:p>
    <w:p w:rsidR="00AD59C9" w:rsidRPr="00BE179C" w:rsidRDefault="00AD59C9" w:rsidP="00CD45A5">
      <w:pPr>
        <w:rPr>
          <w:lang w:val="fr-BE"/>
        </w:rPr>
      </w:pPr>
    </w:p>
    <w:p w:rsidR="00AD59C9" w:rsidRPr="00BE179C" w:rsidRDefault="00AD59C9" w:rsidP="00CD45A5">
      <w:pPr>
        <w:rPr>
          <w:lang w:val="fr-BE"/>
        </w:rPr>
      </w:pPr>
    </w:p>
    <w:p w:rsidR="0007473D" w:rsidRPr="00BE179C" w:rsidRDefault="0007473D" w:rsidP="00CD45A5">
      <w:pPr>
        <w:rPr>
          <w:b/>
          <w:bCs/>
          <w:lang w:val="fr-BE"/>
        </w:rPr>
      </w:pPr>
    </w:p>
    <w:p w:rsidR="002F4C43" w:rsidRPr="00BE179C" w:rsidRDefault="002F4C43">
      <w:pPr>
        <w:spacing w:before="120" w:after="0" w:line="276" w:lineRule="auto"/>
        <w:rPr>
          <w:rFonts w:cs="Arial"/>
          <w:b/>
          <w:bCs/>
          <w:lang w:val="fr-BE"/>
        </w:rPr>
      </w:pPr>
      <w:r w:rsidRPr="00BE179C">
        <w:rPr>
          <w:rFonts w:cs="Arial"/>
          <w:b/>
          <w:bCs/>
          <w:lang w:val="fr-BE"/>
        </w:rPr>
        <w:br w:type="page"/>
      </w:r>
    </w:p>
    <w:p w:rsidR="00AD59C9" w:rsidRPr="00BE179C" w:rsidRDefault="003717CA" w:rsidP="003717CA">
      <w:pPr>
        <w:pStyle w:val="Ttulo1"/>
        <w:jc w:val="left"/>
        <w:rPr>
          <w:lang w:val="fr-BE"/>
        </w:rPr>
      </w:pPr>
      <w:bookmarkStart w:id="7" w:name="_Toc433730205"/>
      <w:r w:rsidRPr="00BE179C">
        <w:rPr>
          <w:lang w:val="fr-BE"/>
        </w:rPr>
        <w:lastRenderedPageBreak/>
        <w:t xml:space="preserve">IV. </w:t>
      </w:r>
      <w:r w:rsidR="00534EB7" w:rsidRPr="00BE179C">
        <w:rPr>
          <w:lang w:val="fr-BE"/>
        </w:rPr>
        <w:t>Réfé</w:t>
      </w:r>
      <w:r w:rsidR="002F4C43" w:rsidRPr="00BE179C">
        <w:rPr>
          <w:lang w:val="fr-BE"/>
        </w:rPr>
        <w:t>rences</w:t>
      </w:r>
      <w:bookmarkEnd w:id="7"/>
    </w:p>
    <w:p w:rsidR="0028236D" w:rsidRPr="00BE179C" w:rsidRDefault="0028236D" w:rsidP="0028236D">
      <w:pPr>
        <w:spacing w:before="120" w:after="0"/>
        <w:jc w:val="left"/>
        <w:rPr>
          <w:rFonts w:cs="Arial"/>
          <w:szCs w:val="22"/>
          <w:lang w:val="fr-BE"/>
        </w:rPr>
      </w:pPr>
      <w:r w:rsidRPr="00BE179C">
        <w:rPr>
          <w:rFonts w:cs="Arial"/>
          <w:szCs w:val="22"/>
          <w:lang w:val="fr-BE"/>
        </w:rPr>
        <w:t xml:space="preserve">ABS (2015). </w:t>
      </w:r>
      <w:r w:rsidRPr="00BE179C">
        <w:rPr>
          <w:rFonts w:cs="Arial"/>
          <w:i/>
          <w:iCs/>
          <w:szCs w:val="22"/>
          <w:lang w:val="fr-BE"/>
        </w:rPr>
        <w:t xml:space="preserve">4433.0.55.006 - </w:t>
      </w:r>
      <w:proofErr w:type="spellStart"/>
      <w:r w:rsidRPr="00BE179C">
        <w:rPr>
          <w:rFonts w:cs="Arial"/>
          <w:i/>
          <w:iCs/>
          <w:szCs w:val="22"/>
          <w:lang w:val="fr-BE"/>
        </w:rPr>
        <w:t>Disability</w:t>
      </w:r>
      <w:proofErr w:type="spellEnd"/>
      <w:r w:rsidRPr="00BE179C">
        <w:rPr>
          <w:rFonts w:cs="Arial"/>
          <w:i/>
          <w:iCs/>
          <w:szCs w:val="22"/>
          <w:lang w:val="fr-BE"/>
        </w:rPr>
        <w:t xml:space="preserve"> and Labour Force Participation, 2012</w:t>
      </w:r>
      <w:r w:rsidRPr="00BE179C">
        <w:rPr>
          <w:rFonts w:cs="Arial"/>
          <w:szCs w:val="22"/>
          <w:lang w:val="fr-BE"/>
        </w:rPr>
        <w:t xml:space="preserve">. </w:t>
      </w:r>
      <w:proofErr w:type="spellStart"/>
      <w:r w:rsidRPr="00BE179C">
        <w:rPr>
          <w:rFonts w:cs="Arial"/>
          <w:szCs w:val="22"/>
          <w:lang w:val="fr-BE"/>
        </w:rPr>
        <w:t>Australian</w:t>
      </w:r>
      <w:proofErr w:type="spellEnd"/>
      <w:r w:rsidRPr="00BE179C">
        <w:rPr>
          <w:rFonts w:cs="Arial"/>
          <w:szCs w:val="22"/>
          <w:lang w:val="fr-BE"/>
        </w:rPr>
        <w:t xml:space="preserve"> Bureau of </w:t>
      </w:r>
      <w:proofErr w:type="spellStart"/>
      <w:r w:rsidRPr="00BE179C">
        <w:rPr>
          <w:rFonts w:cs="Arial"/>
          <w:szCs w:val="22"/>
          <w:lang w:val="fr-BE"/>
        </w:rPr>
        <w:t>Statistics</w:t>
      </w:r>
      <w:proofErr w:type="spellEnd"/>
      <w:r w:rsidRPr="00BE179C">
        <w:rPr>
          <w:rFonts w:cs="Arial"/>
          <w:szCs w:val="22"/>
          <w:lang w:val="fr-BE"/>
        </w:rPr>
        <w:t xml:space="preserve">. </w:t>
      </w:r>
      <w:r w:rsidR="008A02DF">
        <w:fldChar w:fldCharType="begin"/>
      </w:r>
      <w:r w:rsidR="008A02DF" w:rsidRPr="009D4388">
        <w:rPr>
          <w:lang w:val="fr-BE"/>
        </w:rPr>
        <w:instrText>HYPERLINK "http://www.abs.gov.au/ausstats/abs@.nsf/mf/4433.0.55.006"</w:instrText>
      </w:r>
      <w:r w:rsidR="008A02DF">
        <w:fldChar w:fldCharType="separate"/>
      </w:r>
      <w:r w:rsidRPr="00BE179C">
        <w:rPr>
          <w:rStyle w:val="Hipervnculo"/>
          <w:rFonts w:ascii="Arial" w:hAnsi="Arial" w:cs="Arial"/>
          <w:szCs w:val="22"/>
          <w:lang w:val="fr-BE"/>
        </w:rPr>
        <w:t>http://www.abs.gov.au/ausstats/abs@.nsf/mf/4433.0.55.006</w:t>
      </w:r>
      <w:r w:rsidR="008A02DF">
        <w:fldChar w:fldCharType="end"/>
      </w:r>
      <w:r w:rsidRPr="00BE179C">
        <w:rPr>
          <w:rFonts w:cs="Arial"/>
          <w:szCs w:val="22"/>
          <w:lang w:val="fr-BE"/>
        </w:rPr>
        <w:t xml:space="preserve"> </w:t>
      </w:r>
    </w:p>
    <w:p w:rsidR="0028236D" w:rsidRPr="009D4388" w:rsidRDefault="0028236D" w:rsidP="0028236D">
      <w:pPr>
        <w:spacing w:before="120" w:after="0"/>
        <w:jc w:val="left"/>
        <w:rPr>
          <w:rFonts w:cs="Arial"/>
          <w:szCs w:val="22"/>
          <w:lang w:val="en-US" w:eastAsia="pt-PT"/>
        </w:rPr>
      </w:pPr>
      <w:r w:rsidRPr="009D4388">
        <w:rPr>
          <w:rFonts w:cs="Arial"/>
          <w:szCs w:val="22"/>
          <w:lang w:val="en-US"/>
        </w:rPr>
        <w:t xml:space="preserve">BLS (2015) </w:t>
      </w:r>
      <w:r w:rsidRPr="009D4388">
        <w:rPr>
          <w:rFonts w:cs="Arial"/>
          <w:i/>
          <w:iCs/>
          <w:szCs w:val="22"/>
          <w:lang w:val="en-US" w:eastAsia="pt-PT"/>
        </w:rPr>
        <w:t>Persons With A Disability: Labor Force Characteristics – 2014</w:t>
      </w:r>
      <w:r w:rsidRPr="009D4388">
        <w:rPr>
          <w:rFonts w:cs="Arial"/>
          <w:szCs w:val="22"/>
          <w:lang w:val="en-US" w:eastAsia="pt-PT"/>
        </w:rPr>
        <w:t xml:space="preserve">.  Bureau of Labor Statistics – U.S. Department of Labor </w:t>
      </w:r>
      <w:r w:rsidR="008A02DF">
        <w:fldChar w:fldCharType="begin"/>
      </w:r>
      <w:r w:rsidR="008A02DF" w:rsidRPr="009D4388">
        <w:rPr>
          <w:lang w:val="en-US"/>
        </w:rPr>
        <w:instrText>HYPERLINK "http://www.bls.gov/news.release/pdf/disabl.pdf"</w:instrText>
      </w:r>
      <w:r w:rsidR="008A02DF">
        <w:fldChar w:fldCharType="separate"/>
      </w:r>
      <w:r w:rsidRPr="009D4388">
        <w:rPr>
          <w:rStyle w:val="Hipervnculo"/>
          <w:rFonts w:ascii="Arial" w:hAnsi="Arial" w:cs="Arial"/>
          <w:szCs w:val="22"/>
          <w:lang w:val="en-US" w:eastAsia="pt-PT"/>
        </w:rPr>
        <w:t>http://www.bls.gov/news.release/pdf/disabl.pdf</w:t>
      </w:r>
      <w:r w:rsidR="008A02DF">
        <w:fldChar w:fldCharType="end"/>
      </w:r>
      <w:r w:rsidRPr="009D4388">
        <w:rPr>
          <w:rFonts w:cs="Arial"/>
          <w:szCs w:val="22"/>
          <w:lang w:val="en-US" w:eastAsia="pt-PT"/>
        </w:rPr>
        <w:t xml:space="preserve"> </w:t>
      </w:r>
    </w:p>
    <w:p w:rsidR="0028236D" w:rsidRPr="009D4388" w:rsidRDefault="0028236D" w:rsidP="0028236D">
      <w:pPr>
        <w:spacing w:before="120" w:after="0"/>
        <w:jc w:val="left"/>
        <w:rPr>
          <w:rStyle w:val="Hipervnculo"/>
          <w:rFonts w:ascii="Arial" w:hAnsi="Arial" w:cs="Arial"/>
          <w:szCs w:val="22"/>
        </w:rPr>
      </w:pPr>
      <w:r w:rsidRPr="009D4388">
        <w:rPr>
          <w:rFonts w:cs="Arial"/>
          <w:szCs w:val="22"/>
          <w:lang w:val="en-US"/>
        </w:rPr>
        <w:t xml:space="preserve">CEDEFOP (2011) </w:t>
      </w:r>
      <w:r w:rsidRPr="009D4388">
        <w:rPr>
          <w:rFonts w:cs="Arial"/>
          <w:i/>
          <w:iCs/>
          <w:szCs w:val="22"/>
          <w:lang w:val="en-US"/>
        </w:rPr>
        <w:t>The benefits of vocational education and training: Luxembourg:</w:t>
      </w:r>
      <w:r w:rsidRPr="009D4388">
        <w:rPr>
          <w:rFonts w:cs="Arial"/>
          <w:szCs w:val="22"/>
          <w:lang w:val="en-US"/>
        </w:rPr>
        <w:t xml:space="preserve"> Publications Office of the European Union.  </w:t>
      </w:r>
      <w:r w:rsidR="008A02DF">
        <w:fldChar w:fldCharType="begin"/>
      </w:r>
      <w:r w:rsidR="008A02DF" w:rsidRPr="009D4388">
        <w:rPr>
          <w:lang w:val="en-US"/>
        </w:rPr>
        <w:instrText>HYPERLINK "https://www.european-agency.org/sites/default/files/vet-report_en.pdf"</w:instrText>
      </w:r>
      <w:r w:rsidR="008A02DF">
        <w:fldChar w:fldCharType="separate"/>
      </w:r>
      <w:r w:rsidRPr="009D4388">
        <w:rPr>
          <w:rStyle w:val="Hipervnculo"/>
          <w:rFonts w:ascii="Arial" w:hAnsi="Arial" w:cs="Arial"/>
          <w:szCs w:val="22"/>
        </w:rPr>
        <w:t>https://www.european-agency.org/sites/default/files/vet-report_en.pdf</w:t>
      </w:r>
      <w:r w:rsidR="008A02DF">
        <w:fldChar w:fldCharType="end"/>
      </w:r>
    </w:p>
    <w:p w:rsidR="0028236D" w:rsidRPr="009D4388" w:rsidRDefault="0028236D" w:rsidP="0028236D">
      <w:pPr>
        <w:spacing w:before="120" w:after="0"/>
        <w:jc w:val="left"/>
        <w:rPr>
          <w:rFonts w:cs="Arial"/>
          <w:color w:val="0000FF"/>
          <w:szCs w:val="22"/>
          <w:lang w:val="en-US"/>
        </w:rPr>
      </w:pPr>
      <w:r w:rsidRPr="009D4388">
        <w:rPr>
          <w:rFonts w:cs="Arial"/>
          <w:szCs w:val="22"/>
          <w:lang w:val="en-US"/>
        </w:rPr>
        <w:t xml:space="preserve">ETF (2012) Proposed Indicators for Assessing Technical and Vocational Education and Training.  Inter-Agency Working Group on TVET Indicators. </w:t>
      </w:r>
    </w:p>
    <w:p w:rsidR="0028236D" w:rsidRPr="009D4388" w:rsidRDefault="008A02DF" w:rsidP="0028236D">
      <w:pPr>
        <w:spacing w:before="120" w:after="0"/>
        <w:jc w:val="left"/>
        <w:rPr>
          <w:rFonts w:cs="Arial"/>
          <w:color w:val="0000FF"/>
          <w:szCs w:val="22"/>
          <w:u w:val="single"/>
          <w:lang w:val="en-US"/>
        </w:rPr>
      </w:pPr>
      <w:r>
        <w:fldChar w:fldCharType="begin"/>
      </w:r>
      <w:r w:rsidRPr="009D4388">
        <w:rPr>
          <w:lang w:val="en-US"/>
        </w:rPr>
        <w:instrText>HYPERLINK "http://www.etf.europa.eu/webatt.nsf/0/E112211E42995263C12579EA002EF821/$file/Report%20on%20indicators%20April%202012.pdf"</w:instrText>
      </w:r>
      <w:r>
        <w:fldChar w:fldCharType="separate"/>
      </w:r>
      <w:r w:rsidR="0028236D" w:rsidRPr="009D4388">
        <w:rPr>
          <w:rStyle w:val="Hipervnculo"/>
          <w:rFonts w:ascii="Arial" w:hAnsi="Arial" w:cs="Arial"/>
          <w:szCs w:val="22"/>
          <w:lang w:val="en-US"/>
        </w:rPr>
        <w:t>http://www.etf.europa.eu/webatt.nsf/0/E112211E42995263C12579EA002EF821/$file/Report%20on%20indicators%20April%202012.pdf</w:t>
      </w:r>
      <w:r>
        <w:fldChar w:fldCharType="end"/>
      </w:r>
      <w:r w:rsidR="0028236D" w:rsidRPr="009D4388">
        <w:rPr>
          <w:rFonts w:cs="Arial"/>
          <w:color w:val="0000FF"/>
          <w:szCs w:val="22"/>
          <w:u w:val="single"/>
          <w:lang w:val="en-US"/>
        </w:rPr>
        <w:t xml:space="preserve"> </w:t>
      </w:r>
    </w:p>
    <w:p w:rsidR="0028236D" w:rsidRPr="009D4388" w:rsidRDefault="0028236D" w:rsidP="0028236D">
      <w:pPr>
        <w:spacing w:before="120" w:after="0"/>
        <w:jc w:val="left"/>
        <w:rPr>
          <w:rFonts w:cs="Arial"/>
          <w:szCs w:val="22"/>
          <w:lang w:val="en-US"/>
        </w:rPr>
      </w:pPr>
      <w:r w:rsidRPr="009D4388">
        <w:rPr>
          <w:rFonts w:cs="Arial"/>
          <w:szCs w:val="22"/>
          <w:lang w:val="en-US"/>
        </w:rPr>
        <w:t xml:space="preserve">European Agency for Development in Special Needs Education (2011) </w:t>
      </w:r>
      <w:r w:rsidRPr="009D4388">
        <w:rPr>
          <w:rFonts w:cs="Arial"/>
          <w:i/>
          <w:iCs/>
          <w:szCs w:val="22"/>
          <w:lang w:val="en-US"/>
        </w:rPr>
        <w:t>Key Principles for Promoting Quality in Inclusive Education – Recommendations for Practice</w:t>
      </w:r>
      <w:r w:rsidRPr="009D4388">
        <w:rPr>
          <w:rFonts w:cs="Arial"/>
          <w:szCs w:val="22"/>
          <w:lang w:val="en-US"/>
        </w:rPr>
        <w:t xml:space="preserve">, Odense, Denmark: European Agency for Development in Special Needs Education </w:t>
      </w:r>
      <w:r w:rsidR="008A02DF">
        <w:fldChar w:fldCharType="begin"/>
      </w:r>
      <w:r w:rsidR="008A02DF" w:rsidRPr="009D4388">
        <w:rPr>
          <w:lang w:val="en-US"/>
        </w:rPr>
        <w:instrText>HYPERLINK "https://www.european-agency.org/sites/default/files/key-principles-for-promoting-quality-in-inclusive-education-recommendations-for-practice_Key-Principles-2011-EN.pdf"</w:instrText>
      </w:r>
      <w:r w:rsidR="008A02DF">
        <w:fldChar w:fldCharType="separate"/>
      </w:r>
      <w:r w:rsidRPr="009D4388">
        <w:rPr>
          <w:rStyle w:val="Hipervnculo"/>
          <w:rFonts w:ascii="Arial" w:hAnsi="Arial" w:cs="Arial"/>
          <w:szCs w:val="22"/>
          <w:lang w:val="en-US"/>
        </w:rPr>
        <w:t>https://www.european-agency.org/sites/default/files/key-principles-for-promoting-quality-in-inclusive-education-recommendations-for-practice_Key-Principles-2011-EN.pdf</w:t>
      </w:r>
      <w:r w:rsidR="008A02DF">
        <w:fldChar w:fldCharType="end"/>
      </w:r>
      <w:r w:rsidRPr="009D4388">
        <w:rPr>
          <w:rFonts w:cs="Arial"/>
          <w:szCs w:val="22"/>
          <w:lang w:val="en-US"/>
        </w:rPr>
        <w:t xml:space="preserve"> </w:t>
      </w:r>
    </w:p>
    <w:p w:rsidR="0028236D" w:rsidRPr="009D4388" w:rsidRDefault="0028236D" w:rsidP="0028236D">
      <w:pPr>
        <w:spacing w:before="120" w:after="0"/>
        <w:jc w:val="left"/>
        <w:rPr>
          <w:rFonts w:cs="Arial"/>
          <w:szCs w:val="22"/>
          <w:lang w:val="en-US"/>
        </w:rPr>
      </w:pPr>
      <w:r w:rsidRPr="009D4388">
        <w:rPr>
          <w:rFonts w:cs="Arial"/>
          <w:szCs w:val="22"/>
          <w:lang w:val="en-US"/>
        </w:rPr>
        <w:t xml:space="preserve">European Agency for Development in Special Needs Education (2012) </w:t>
      </w:r>
      <w:r w:rsidRPr="009D4388">
        <w:rPr>
          <w:rFonts w:cs="Arial"/>
          <w:i/>
          <w:iCs/>
          <w:szCs w:val="22"/>
          <w:lang w:val="en-US"/>
        </w:rPr>
        <w:t>Vocational Education and Training: Policy and Practice in the field of Special Needs Education – Literature Review</w:t>
      </w:r>
      <w:r w:rsidRPr="009D4388">
        <w:rPr>
          <w:rFonts w:cs="Arial"/>
          <w:szCs w:val="22"/>
          <w:lang w:val="en-US"/>
        </w:rPr>
        <w:t>. Odense, Denmark: European Agency for Development in Special Needs Education.</w:t>
      </w:r>
    </w:p>
    <w:p w:rsidR="0028236D" w:rsidRPr="009D4388" w:rsidRDefault="0028236D" w:rsidP="0028236D">
      <w:pPr>
        <w:spacing w:before="120" w:after="0"/>
        <w:jc w:val="left"/>
        <w:rPr>
          <w:rFonts w:cs="Arial"/>
          <w:szCs w:val="22"/>
        </w:rPr>
      </w:pPr>
      <w:r w:rsidRPr="009D4388">
        <w:rPr>
          <w:rFonts w:cs="Arial"/>
          <w:szCs w:val="22"/>
          <w:lang w:val="en-US"/>
        </w:rPr>
        <w:t xml:space="preserve">European Agency for Development in Special Needs Education (2013) </w:t>
      </w:r>
      <w:r w:rsidRPr="009D4388">
        <w:rPr>
          <w:rFonts w:cs="Arial"/>
          <w:i/>
          <w:iCs/>
          <w:szCs w:val="22"/>
          <w:lang w:val="en-US"/>
        </w:rPr>
        <w:t>European Patterns of Successful Practice in Vocational Education and Training – Participation of Learners with SEN/Disabilities in VET</w:t>
      </w:r>
      <w:r w:rsidRPr="009D4388">
        <w:rPr>
          <w:rFonts w:cs="Arial"/>
          <w:szCs w:val="22"/>
          <w:lang w:val="en-US"/>
        </w:rPr>
        <w:t xml:space="preserve">. Odense, Denmark: European Agency for Development in Special Needs Education. </w:t>
      </w:r>
      <w:r w:rsidR="008A02DF">
        <w:fldChar w:fldCharType="begin"/>
      </w:r>
      <w:r w:rsidR="008A02DF" w:rsidRPr="009D4388">
        <w:rPr>
          <w:lang w:val="en-US"/>
        </w:rPr>
        <w:instrText>HYPERLINK "https://www.european-agency.org/sites/default/files/vet-report_en.pdf"</w:instrText>
      </w:r>
      <w:r w:rsidR="008A02DF">
        <w:fldChar w:fldCharType="separate"/>
      </w:r>
      <w:r w:rsidRPr="009D4388">
        <w:rPr>
          <w:rStyle w:val="Hipervnculo"/>
          <w:rFonts w:ascii="Arial" w:hAnsi="Arial" w:cs="Arial"/>
          <w:szCs w:val="22"/>
        </w:rPr>
        <w:t>https://www.european-agency.org/sites/default/files/vet-report_en.pdf</w:t>
      </w:r>
      <w:r w:rsidR="008A02DF">
        <w:fldChar w:fldCharType="end"/>
      </w:r>
      <w:r w:rsidRPr="009D4388">
        <w:rPr>
          <w:rFonts w:cs="Arial"/>
          <w:szCs w:val="22"/>
        </w:rPr>
        <w:t xml:space="preserve"> </w:t>
      </w:r>
    </w:p>
    <w:p w:rsidR="0028236D" w:rsidRPr="009D4388" w:rsidRDefault="0028236D" w:rsidP="0028236D">
      <w:pPr>
        <w:spacing w:before="120" w:after="0"/>
        <w:jc w:val="left"/>
        <w:rPr>
          <w:rFonts w:cs="Arial"/>
          <w:szCs w:val="22"/>
          <w:lang w:val="da-DK" w:eastAsia="pt-PT"/>
        </w:rPr>
      </w:pPr>
      <w:r w:rsidRPr="009D4388">
        <w:rPr>
          <w:rFonts w:cs="Arial"/>
          <w:szCs w:val="22"/>
          <w:lang w:val="en-US"/>
        </w:rPr>
        <w:t xml:space="preserve">European Commission (2015) </w:t>
      </w:r>
      <w:r w:rsidRPr="009D4388">
        <w:rPr>
          <w:rFonts w:cs="Arial"/>
          <w:i/>
          <w:iCs/>
          <w:szCs w:val="22"/>
          <w:lang w:val="en-US" w:eastAsia="pt-PT"/>
        </w:rPr>
        <w:t>Draft 2015 Joint Report of the Council and the Commission on the implementation of the Strategic framework for European cooperation in education and training (ET2020)</w:t>
      </w:r>
      <w:r w:rsidRPr="009D4388">
        <w:rPr>
          <w:rFonts w:cs="Arial"/>
          <w:szCs w:val="22"/>
          <w:lang w:val="en-US" w:eastAsia="pt-PT"/>
        </w:rPr>
        <w:t xml:space="preserve">. </w:t>
      </w:r>
      <w:r w:rsidRPr="009D4388">
        <w:rPr>
          <w:rFonts w:cs="Arial"/>
          <w:szCs w:val="22"/>
          <w:lang w:val="da-DK" w:eastAsia="pt-PT"/>
        </w:rPr>
        <w:t xml:space="preserve">Brussels </w:t>
      </w:r>
      <w:r w:rsidRPr="009D4388">
        <w:rPr>
          <w:rFonts w:cs="Arial"/>
          <w:szCs w:val="22"/>
          <w:lang w:val="da-DK" w:eastAsia="pt-PT"/>
        </w:rPr>
        <w:br/>
      </w:r>
      <w:r w:rsidR="008A02DF">
        <w:fldChar w:fldCharType="begin"/>
      </w:r>
      <w:r w:rsidR="008A02DF" w:rsidRPr="009D4388">
        <w:rPr>
          <w:lang w:val="da-DK"/>
        </w:rPr>
        <w:instrText>HYPERLINK "http://www.eqavet.eu/gns/library/policy-documents/policy-documents-2015.aspx"</w:instrText>
      </w:r>
      <w:r w:rsidR="008A02DF">
        <w:fldChar w:fldCharType="separate"/>
      </w:r>
      <w:r w:rsidRPr="009D4388">
        <w:rPr>
          <w:rStyle w:val="Hipervnculo"/>
          <w:rFonts w:ascii="Arial" w:hAnsi="Arial" w:cs="Arial"/>
          <w:szCs w:val="22"/>
          <w:lang w:val="da-DK" w:eastAsia="pt-PT"/>
        </w:rPr>
        <w:t>http://www.eqavet.eu/gns/library/policy-documents/policy-documents-2015.aspx</w:t>
      </w:r>
      <w:r w:rsidR="008A02DF">
        <w:fldChar w:fldCharType="end"/>
      </w:r>
      <w:r w:rsidRPr="009D4388">
        <w:rPr>
          <w:rFonts w:cs="Arial"/>
          <w:szCs w:val="22"/>
          <w:lang w:val="da-DK" w:eastAsia="pt-PT"/>
        </w:rPr>
        <w:t xml:space="preserve"> </w:t>
      </w:r>
    </w:p>
    <w:p w:rsidR="0028236D" w:rsidRPr="009D4388" w:rsidRDefault="0028236D" w:rsidP="0028236D">
      <w:pPr>
        <w:spacing w:before="120" w:after="0"/>
        <w:jc w:val="left"/>
        <w:rPr>
          <w:rFonts w:cs="Arial"/>
          <w:szCs w:val="22"/>
        </w:rPr>
      </w:pPr>
      <w:r w:rsidRPr="009D4388">
        <w:rPr>
          <w:rFonts w:cs="Arial"/>
          <w:szCs w:val="22"/>
          <w:lang w:val="en-US"/>
        </w:rPr>
        <w:t xml:space="preserve">European Commission (2010): </w:t>
      </w:r>
      <w:r w:rsidRPr="009D4388">
        <w:rPr>
          <w:rFonts w:cs="Arial"/>
          <w:i/>
          <w:szCs w:val="22"/>
          <w:lang w:val="en-US"/>
        </w:rPr>
        <w:t xml:space="preserve">Europe 2020: the European Union strategy for growth and employment </w:t>
      </w:r>
      <w:r w:rsidRPr="009D4388">
        <w:rPr>
          <w:rFonts w:cs="Arial"/>
          <w:szCs w:val="22"/>
          <w:lang w:val="en-US"/>
        </w:rPr>
        <w:t xml:space="preserve">(Europa 2020).                                                                                             </w:t>
      </w:r>
      <w:r w:rsidRPr="009D4388">
        <w:rPr>
          <w:rFonts w:cs="Arial"/>
          <w:szCs w:val="22"/>
          <w:lang w:val="en-US"/>
        </w:rPr>
        <w:br/>
      </w:r>
      <w:r w:rsidR="008A02DF">
        <w:fldChar w:fldCharType="begin"/>
      </w:r>
      <w:r w:rsidR="008A02DF" w:rsidRPr="009D4388">
        <w:rPr>
          <w:lang w:val="en-US"/>
        </w:rPr>
        <w:instrText>HYPERLINK "http://eur-lex.europa.eu/legal-content/EN/TXT/HTML/?uri=URISERV:em0028&amp;from=DE"</w:instrText>
      </w:r>
      <w:r w:rsidR="008A02DF">
        <w:fldChar w:fldCharType="separate"/>
      </w:r>
      <w:r w:rsidRPr="009D4388">
        <w:rPr>
          <w:rStyle w:val="Hipervnculo"/>
          <w:rFonts w:ascii="Arial" w:hAnsi="Arial" w:cs="Arial"/>
          <w:szCs w:val="22"/>
        </w:rPr>
        <w:t>http://eur-lex.europa.eu/legal-content/EN/TXT/HTML/?uri=URISERV:em0028&amp;from=DE</w:t>
      </w:r>
      <w:r w:rsidR="008A02DF">
        <w:fldChar w:fldCharType="end"/>
      </w:r>
      <w:r w:rsidRPr="009D4388">
        <w:rPr>
          <w:rFonts w:cs="Arial"/>
          <w:szCs w:val="22"/>
        </w:rPr>
        <w:t xml:space="preserve"> </w:t>
      </w:r>
    </w:p>
    <w:p w:rsidR="0028236D" w:rsidRPr="009D4388" w:rsidRDefault="0028236D" w:rsidP="0028236D">
      <w:pPr>
        <w:spacing w:before="120" w:after="0"/>
        <w:jc w:val="left"/>
        <w:rPr>
          <w:rFonts w:cs="Arial"/>
          <w:szCs w:val="22"/>
          <w:lang w:val="da-DK"/>
        </w:rPr>
      </w:pPr>
      <w:r w:rsidRPr="009D4388">
        <w:rPr>
          <w:rFonts w:cs="Arial"/>
          <w:szCs w:val="22"/>
          <w:lang w:val="en-US"/>
        </w:rPr>
        <w:t xml:space="preserve">European Commission (2010). </w:t>
      </w:r>
      <w:r w:rsidRPr="009D4388">
        <w:rPr>
          <w:rFonts w:cs="Arial"/>
          <w:i/>
          <w:iCs/>
          <w:szCs w:val="22"/>
          <w:lang w:val="en-US"/>
        </w:rPr>
        <w:t>European Disability Strategy 2010-2020: A renewed commitment to a barrier-free Europe</w:t>
      </w:r>
      <w:r w:rsidRPr="009D4388">
        <w:rPr>
          <w:rFonts w:cs="Arial"/>
          <w:szCs w:val="22"/>
          <w:lang w:val="en-US"/>
        </w:rPr>
        <w:t xml:space="preserve">. </w:t>
      </w:r>
      <w:r w:rsidRPr="009D4388">
        <w:rPr>
          <w:rFonts w:cs="Arial"/>
          <w:szCs w:val="22"/>
          <w:lang w:val="da-DK"/>
        </w:rPr>
        <w:t xml:space="preserve">Brussels </w:t>
      </w:r>
      <w:r w:rsidRPr="009D4388">
        <w:rPr>
          <w:rFonts w:cs="Arial"/>
          <w:szCs w:val="22"/>
          <w:lang w:val="da-DK"/>
        </w:rPr>
        <w:br/>
      </w:r>
      <w:r w:rsidR="008A02DF">
        <w:fldChar w:fldCharType="begin"/>
      </w:r>
      <w:r w:rsidR="008A02DF" w:rsidRPr="009D4388">
        <w:rPr>
          <w:lang w:val="da-DK"/>
        </w:rPr>
        <w:instrText>HYPERLINK "http://eur-lex.europa.eu/LexUriServ/LexUriServ.do?uri=COM:2010:0636:FIN:en:PDF"</w:instrText>
      </w:r>
      <w:r w:rsidR="008A02DF">
        <w:fldChar w:fldCharType="separate"/>
      </w:r>
      <w:r w:rsidRPr="009D4388">
        <w:rPr>
          <w:rStyle w:val="Hipervnculo"/>
          <w:rFonts w:ascii="Arial" w:hAnsi="Arial" w:cs="Arial"/>
          <w:szCs w:val="22"/>
          <w:lang w:val="da-DK"/>
        </w:rPr>
        <w:t>http://eur-lex.europa.eu/LexUriServ/LexUriServ.do?uri=COM:2010:0636:FIN:en:PDF</w:t>
      </w:r>
      <w:r w:rsidR="008A02DF">
        <w:fldChar w:fldCharType="end"/>
      </w:r>
      <w:r w:rsidRPr="009D4388">
        <w:rPr>
          <w:rFonts w:cs="Arial"/>
          <w:szCs w:val="22"/>
          <w:lang w:val="da-DK"/>
        </w:rPr>
        <w:t xml:space="preserve"> </w:t>
      </w:r>
    </w:p>
    <w:p w:rsidR="0028236D" w:rsidRPr="009D4388" w:rsidRDefault="0028236D" w:rsidP="0028236D">
      <w:pPr>
        <w:spacing w:before="120" w:after="0"/>
        <w:rPr>
          <w:rFonts w:cs="Arial"/>
        </w:rPr>
      </w:pPr>
      <w:r w:rsidRPr="009D4388">
        <w:rPr>
          <w:rFonts w:cs="Arial"/>
          <w:lang w:val="en-US"/>
        </w:rPr>
        <w:t xml:space="preserve">European Commission (2009): </w:t>
      </w:r>
      <w:r w:rsidR="008A02DF">
        <w:fldChar w:fldCharType="begin"/>
      </w:r>
      <w:r w:rsidR="008A02DF" w:rsidRPr="009D4388">
        <w:rPr>
          <w:lang w:val="en-US"/>
        </w:rPr>
        <w:instrText>HYPERLINK "http://eur-lex.europa.eu/legal-content/EN/AUTO/?uri=celex:52009XG0528%2801%29"</w:instrText>
      </w:r>
      <w:r w:rsidR="008A02DF">
        <w:fldChar w:fldCharType="separate"/>
      </w:r>
      <w:r w:rsidRPr="009D4388">
        <w:rPr>
          <w:rFonts w:cs="Arial"/>
          <w:i/>
          <w:lang w:val="en-US"/>
        </w:rPr>
        <w:t>Strategic Framework for European Cooperation in Education and Training</w:t>
      </w:r>
      <w:r w:rsidR="008A02DF">
        <w:fldChar w:fldCharType="end"/>
      </w:r>
      <w:r w:rsidRPr="009D4388">
        <w:rPr>
          <w:rFonts w:cs="Arial"/>
          <w:i/>
          <w:lang w:val="en-US"/>
        </w:rPr>
        <w:t xml:space="preserve"> </w:t>
      </w:r>
      <w:r w:rsidRPr="009D4388">
        <w:rPr>
          <w:rFonts w:cs="Arial"/>
          <w:lang w:val="en-US"/>
        </w:rPr>
        <w:t xml:space="preserve">(ET 2020). </w:t>
      </w:r>
      <w:r w:rsidR="008A02DF">
        <w:fldChar w:fldCharType="begin"/>
      </w:r>
      <w:r w:rsidR="008A02DF" w:rsidRPr="009D4388">
        <w:rPr>
          <w:lang w:val="en-US"/>
        </w:rPr>
        <w:instrText>HYPERLINK "http://eur-lex.europa.eu/legal-content/EN/TXT/?uri=URISERV:ef0016"</w:instrText>
      </w:r>
      <w:r w:rsidR="008A02DF">
        <w:fldChar w:fldCharType="separate"/>
      </w:r>
      <w:r w:rsidRPr="009D4388">
        <w:rPr>
          <w:rStyle w:val="Hipervnculo"/>
          <w:rFonts w:ascii="Arial" w:hAnsi="Arial" w:cs="Arial"/>
        </w:rPr>
        <w:t>http://eur-lex.europa.eu/legal-content/EN/TXT/?uri=URISERV:ef0016</w:t>
      </w:r>
      <w:r w:rsidR="008A02DF">
        <w:fldChar w:fldCharType="end"/>
      </w:r>
    </w:p>
    <w:p w:rsidR="0028236D" w:rsidRPr="009D4388" w:rsidRDefault="0028236D" w:rsidP="0028236D">
      <w:pPr>
        <w:spacing w:before="120" w:after="0"/>
        <w:jc w:val="left"/>
        <w:rPr>
          <w:rFonts w:cs="Arial"/>
          <w:szCs w:val="22"/>
        </w:rPr>
      </w:pPr>
      <w:r w:rsidRPr="009D4388">
        <w:rPr>
          <w:rFonts w:cs="Arial"/>
          <w:szCs w:val="22"/>
          <w:lang w:val="en-US"/>
        </w:rPr>
        <w:t>EUROSTAT (2014) Disability statistics - access to education and training.</w:t>
      </w:r>
      <w:r w:rsidRPr="009D4388">
        <w:rPr>
          <w:rFonts w:cs="Arial"/>
          <w:szCs w:val="22"/>
          <w:lang w:val="en-US"/>
        </w:rPr>
        <w:br/>
      </w:r>
      <w:r w:rsidR="008A02DF">
        <w:fldChar w:fldCharType="begin"/>
      </w:r>
      <w:r w:rsidR="008A02DF" w:rsidRPr="009D4388">
        <w:rPr>
          <w:lang w:val="en-US"/>
        </w:rPr>
        <w:instrText>HYPERLINK "http://ec.europa.eu/eurostat/statistics-explained/index.php/Disability_statistics_-_access_to_education_and_training"</w:instrText>
      </w:r>
      <w:r w:rsidR="008A02DF">
        <w:fldChar w:fldCharType="separate"/>
      </w:r>
      <w:r w:rsidRPr="009D4388">
        <w:rPr>
          <w:rStyle w:val="Hipervnculo"/>
          <w:rFonts w:ascii="Arial" w:hAnsi="Arial" w:cs="Arial"/>
          <w:szCs w:val="22"/>
        </w:rPr>
        <w:t>http://ec.europa.eu/eurostat/statistics-explained/index.php/Disability_statistics_-_access_to_education_and_training</w:t>
      </w:r>
      <w:r w:rsidR="008A02DF">
        <w:fldChar w:fldCharType="end"/>
      </w:r>
    </w:p>
    <w:p w:rsidR="0028236D" w:rsidRPr="009D4388" w:rsidRDefault="0028236D" w:rsidP="0028236D">
      <w:pPr>
        <w:spacing w:before="120" w:after="0"/>
        <w:rPr>
          <w:rFonts w:cs="Arial"/>
        </w:rPr>
      </w:pPr>
      <w:r w:rsidRPr="009D4388">
        <w:rPr>
          <w:rFonts w:cs="Arial"/>
          <w:lang w:val="en-US"/>
        </w:rPr>
        <w:lastRenderedPageBreak/>
        <w:t xml:space="preserve">European Network on Inclusive Education and Disability - incluD-ed (2014): </w:t>
      </w:r>
      <w:r w:rsidRPr="009D4388">
        <w:rPr>
          <w:rFonts w:cs="Arial"/>
          <w:i/>
          <w:lang w:val="en-US"/>
        </w:rPr>
        <w:t>Contribution by the European Network on Inclusive Education &amp; Disability, incluD-ed to the European Public Consultation on the Europe 2020 Strategy</w:t>
      </w:r>
      <w:r w:rsidRPr="009D4388">
        <w:rPr>
          <w:rFonts w:cs="Arial"/>
          <w:lang w:val="en-US"/>
        </w:rPr>
        <w:t xml:space="preserve">. </w:t>
      </w:r>
      <w:r w:rsidR="008A02DF">
        <w:fldChar w:fldCharType="begin"/>
      </w:r>
      <w:r w:rsidR="008A02DF" w:rsidRPr="009D4388">
        <w:rPr>
          <w:lang w:val="en-US"/>
        </w:rPr>
        <w:instrText>HYPERLINK "http://www.includ-ed.eu/resource/contribution-european-network-inclusive-education-disability-includ-ed-european-public-cons"</w:instrText>
      </w:r>
      <w:r w:rsidR="008A02DF">
        <w:fldChar w:fldCharType="separate"/>
      </w:r>
      <w:r w:rsidRPr="009D4388">
        <w:rPr>
          <w:rStyle w:val="Hipervnculo"/>
          <w:rFonts w:ascii="Arial" w:hAnsi="Arial" w:cs="Arial"/>
        </w:rPr>
        <w:t>http://www.includ-ed.eu/resource/contribution-european-network-inclusive-education-disability-includ-ed-european-public-cons</w:t>
      </w:r>
      <w:r w:rsidR="008A02DF">
        <w:fldChar w:fldCharType="end"/>
      </w:r>
    </w:p>
    <w:p w:rsidR="0028236D" w:rsidRPr="009D4388" w:rsidRDefault="0028236D" w:rsidP="0028236D">
      <w:pPr>
        <w:spacing w:before="120" w:after="0"/>
        <w:rPr>
          <w:rFonts w:cs="Arial"/>
        </w:rPr>
      </w:pPr>
      <w:r w:rsidRPr="009D4388">
        <w:rPr>
          <w:rFonts w:cs="Arial"/>
          <w:lang w:val="en-US"/>
        </w:rPr>
        <w:t xml:space="preserve">European Network on Inclusive Education and Disability - incluD-ed (2014): </w:t>
      </w:r>
      <w:r w:rsidRPr="009D4388">
        <w:rPr>
          <w:rFonts w:cs="Arial"/>
          <w:i/>
          <w:lang w:val="en-US"/>
        </w:rPr>
        <w:t>Statement on Promoting Inclusive Education Systems in Europe</w:t>
      </w:r>
      <w:r w:rsidRPr="009D4388">
        <w:rPr>
          <w:rFonts w:cs="Arial"/>
          <w:lang w:val="en-US"/>
        </w:rPr>
        <w:t xml:space="preserve">. </w:t>
      </w:r>
      <w:r w:rsidR="008A02DF">
        <w:fldChar w:fldCharType="begin"/>
      </w:r>
      <w:r w:rsidR="008A02DF" w:rsidRPr="009D4388">
        <w:rPr>
          <w:lang w:val="en-US"/>
        </w:rPr>
        <w:instrText>HYPERLINK "http://www.includ-ed.eu/resource/statement-promoting-inclusive-education-systems-europe"</w:instrText>
      </w:r>
      <w:r w:rsidR="008A02DF">
        <w:fldChar w:fldCharType="separate"/>
      </w:r>
      <w:r w:rsidRPr="009D4388">
        <w:rPr>
          <w:rStyle w:val="Hipervnculo"/>
          <w:rFonts w:ascii="Arial" w:hAnsi="Arial" w:cs="Arial"/>
        </w:rPr>
        <w:t>http://www.includ-ed.eu/resource/statement-promoting-inclusive-education-systems-europe</w:t>
      </w:r>
      <w:r w:rsidR="008A02DF">
        <w:fldChar w:fldCharType="end"/>
      </w:r>
      <w:r w:rsidRPr="009D4388">
        <w:rPr>
          <w:rFonts w:cs="Arial"/>
        </w:rPr>
        <w:t xml:space="preserve"> </w:t>
      </w:r>
    </w:p>
    <w:p w:rsidR="0028236D" w:rsidRPr="009D4388" w:rsidRDefault="0028236D" w:rsidP="0028236D">
      <w:pPr>
        <w:spacing w:before="120" w:after="0"/>
        <w:jc w:val="left"/>
        <w:rPr>
          <w:rFonts w:cs="Arial"/>
        </w:rPr>
      </w:pPr>
      <w:r w:rsidRPr="009D4388">
        <w:rPr>
          <w:rFonts w:cs="Arial"/>
          <w:lang w:val="en-US"/>
        </w:rPr>
        <w:t xml:space="preserve">European Parliament (2015): </w:t>
      </w:r>
      <w:r w:rsidRPr="009D4388">
        <w:rPr>
          <w:rFonts w:cs="Arial"/>
          <w:i/>
          <w:lang w:val="en-US"/>
        </w:rPr>
        <w:t xml:space="preserve">Written declaration </w:t>
      </w:r>
      <w:r w:rsidRPr="009D4388">
        <w:rPr>
          <w:rStyle w:val="reference"/>
          <w:rFonts w:cs="Arial"/>
          <w:i/>
          <w:lang w:val="en-US"/>
        </w:rPr>
        <w:t>P8_DCL(2015)0029</w:t>
      </w:r>
      <w:r w:rsidRPr="009D4388">
        <w:rPr>
          <w:rFonts w:cs="Arial"/>
          <w:i/>
          <w:lang w:val="en-US"/>
        </w:rPr>
        <w:t xml:space="preserve"> on promoting inclusive education systems.</w:t>
      </w:r>
      <w:r w:rsidRPr="009D4388">
        <w:rPr>
          <w:rFonts w:cs="Arial"/>
          <w:lang w:val="en-US"/>
        </w:rPr>
        <w:t xml:space="preserve"> </w:t>
      </w:r>
      <w:r w:rsidR="008A02DF">
        <w:fldChar w:fldCharType="begin"/>
      </w:r>
      <w:r w:rsidR="008A02DF" w:rsidRPr="009D4388">
        <w:rPr>
          <w:lang w:val="en-US"/>
        </w:rPr>
        <w:instrText>HYPERLINK "http://www.europarl.europa.eu/sides/getDoc.do?pubRef=-%2f%2fEP%2f%2fNONSGML%2bWDECL%2bP8-DCL-2015-0029%2b0%2bDOC%2bPDF%2bV0%2f%2fFR"</w:instrText>
      </w:r>
      <w:r w:rsidR="008A02DF">
        <w:fldChar w:fldCharType="separate"/>
      </w:r>
      <w:r w:rsidR="00BE179C" w:rsidRPr="009D4388">
        <w:rPr>
          <w:rStyle w:val="Hipervnculo"/>
          <w:rFonts w:ascii="Arial" w:hAnsi="Arial" w:cs="Arial"/>
        </w:rPr>
        <w:t>http://www.europarl.europa.eu/sides/getDoc.do?pubRef=-%2f%2fEP%2f%2fNONSGML%2bWDECL%2bP8-DCL-2015-0029%2b0%2bDOC%2bPDF%2bV0%2f%2fFR</w:t>
      </w:r>
      <w:r w:rsidR="008A02DF">
        <w:fldChar w:fldCharType="end"/>
      </w:r>
    </w:p>
    <w:p w:rsidR="0028236D" w:rsidRPr="009D4388" w:rsidRDefault="0028236D" w:rsidP="0028236D">
      <w:pPr>
        <w:spacing w:before="120" w:after="0"/>
        <w:jc w:val="left"/>
        <w:rPr>
          <w:rStyle w:val="Hipervnculo"/>
          <w:rFonts w:ascii="Arial" w:hAnsi="Arial" w:cs="Arial"/>
          <w:szCs w:val="22"/>
          <w:lang w:val="en-US"/>
        </w:rPr>
      </w:pPr>
      <w:r w:rsidRPr="009D4388">
        <w:rPr>
          <w:rFonts w:cs="Arial"/>
          <w:szCs w:val="22"/>
          <w:lang w:val="en-US"/>
        </w:rPr>
        <w:t xml:space="preserve">Grammenos, S. (2013) </w:t>
      </w:r>
      <w:r w:rsidRPr="009D4388">
        <w:rPr>
          <w:rFonts w:cs="Arial"/>
          <w:i/>
          <w:iCs/>
          <w:szCs w:val="22"/>
          <w:lang w:val="en-US"/>
        </w:rPr>
        <w:t>European comparative data on Europe 2020 &amp; People with Disabilities</w:t>
      </w:r>
      <w:r w:rsidRPr="009D4388">
        <w:rPr>
          <w:rFonts w:cs="Arial"/>
          <w:szCs w:val="22"/>
          <w:lang w:val="en-US"/>
        </w:rPr>
        <w:t xml:space="preserve">. Cornell University </w:t>
      </w:r>
      <w:r w:rsidR="008A02DF">
        <w:fldChar w:fldCharType="begin"/>
      </w:r>
      <w:r w:rsidR="008A02DF" w:rsidRPr="009D4388">
        <w:rPr>
          <w:lang w:val="en-US"/>
        </w:rPr>
        <w:instrText>HYPERLINK "http://digitalcommons.ilr.cornell.edu/cgi/viewcontent.cgi?article=1569&amp;context=gladnetcollect"</w:instrText>
      </w:r>
      <w:r w:rsidR="008A02DF">
        <w:fldChar w:fldCharType="separate"/>
      </w:r>
      <w:r w:rsidRPr="009D4388">
        <w:rPr>
          <w:rStyle w:val="Hipervnculo"/>
          <w:rFonts w:ascii="Arial" w:hAnsi="Arial" w:cs="Arial"/>
          <w:szCs w:val="22"/>
          <w:lang w:val="en-US"/>
        </w:rPr>
        <w:t>http://digitalcommons.ilr.cornell.edu/cgi/viewcontent.cgi?article=1569&amp;context=gladnetcollect</w:t>
      </w:r>
      <w:r w:rsidR="008A02DF">
        <w:fldChar w:fldCharType="end"/>
      </w:r>
    </w:p>
    <w:p w:rsidR="0028236D" w:rsidRPr="009D4388" w:rsidRDefault="0028236D" w:rsidP="0028236D">
      <w:pPr>
        <w:spacing w:before="120" w:after="0"/>
        <w:jc w:val="left"/>
        <w:rPr>
          <w:rFonts w:cs="Arial"/>
          <w:szCs w:val="22"/>
          <w:lang w:val="en-US"/>
        </w:rPr>
      </w:pPr>
      <w:r w:rsidRPr="009D4388">
        <w:rPr>
          <w:rFonts w:cs="Arial"/>
          <w:szCs w:val="22"/>
          <w:lang w:val="en-US"/>
        </w:rPr>
        <w:t xml:space="preserve">Hoeckel, K. &amp; Schwartz, R. (2010) Learning for Jobs: OECD Reviews of Vocational Education and Training - Germany. OECD </w:t>
      </w:r>
      <w:r w:rsidR="008A02DF">
        <w:fldChar w:fldCharType="begin"/>
      </w:r>
      <w:r w:rsidR="008A02DF" w:rsidRPr="009D4388">
        <w:rPr>
          <w:lang w:val="en-US"/>
        </w:rPr>
        <w:instrText>HYPERLINK "http://www.oecd.org/germany/45668296.pdf"</w:instrText>
      </w:r>
      <w:r w:rsidR="008A02DF">
        <w:fldChar w:fldCharType="separate"/>
      </w:r>
      <w:r w:rsidRPr="009D4388">
        <w:rPr>
          <w:rStyle w:val="Hipervnculo"/>
          <w:rFonts w:ascii="Arial" w:hAnsi="Arial" w:cs="Arial"/>
          <w:szCs w:val="22"/>
          <w:lang w:val="en-US"/>
        </w:rPr>
        <w:t>http://www.oecd.org/germany/45668296.pdf</w:t>
      </w:r>
      <w:r w:rsidR="008A02DF">
        <w:fldChar w:fldCharType="end"/>
      </w:r>
      <w:r w:rsidRPr="009D4388">
        <w:rPr>
          <w:rFonts w:cs="Arial"/>
          <w:szCs w:val="22"/>
          <w:lang w:val="en-US"/>
        </w:rPr>
        <w:t xml:space="preserve"> </w:t>
      </w:r>
    </w:p>
    <w:p w:rsidR="0028236D" w:rsidRPr="009D4388" w:rsidRDefault="0028236D" w:rsidP="0028236D">
      <w:pPr>
        <w:spacing w:before="120" w:after="0"/>
        <w:jc w:val="left"/>
        <w:rPr>
          <w:rFonts w:cs="Arial"/>
          <w:szCs w:val="22"/>
          <w:lang w:val="en-US"/>
        </w:rPr>
      </w:pPr>
      <w:r w:rsidRPr="009D4388">
        <w:rPr>
          <w:rFonts w:cs="Arial"/>
          <w:szCs w:val="22"/>
          <w:lang w:val="en-US"/>
        </w:rPr>
        <w:t xml:space="preserve">ILO (2013) </w:t>
      </w:r>
      <w:r w:rsidRPr="009D4388">
        <w:rPr>
          <w:rFonts w:cs="Arial"/>
          <w:i/>
          <w:iCs/>
          <w:szCs w:val="22"/>
          <w:lang w:val="en-US"/>
        </w:rPr>
        <w:t>Inclusion of people with disabilities in vocational training, a practical guide</w:t>
      </w:r>
      <w:r w:rsidRPr="009D4388">
        <w:rPr>
          <w:rFonts w:cs="Arial"/>
          <w:szCs w:val="22"/>
          <w:lang w:val="en-US"/>
        </w:rPr>
        <w:t>. Geneve: International Labour Office.</w:t>
      </w:r>
    </w:p>
    <w:p w:rsidR="0028236D" w:rsidRPr="009D4388" w:rsidRDefault="0028236D" w:rsidP="0028236D">
      <w:pPr>
        <w:spacing w:before="120" w:after="0"/>
        <w:jc w:val="left"/>
        <w:rPr>
          <w:rFonts w:cs="Arial"/>
          <w:szCs w:val="22"/>
          <w:lang w:val="en-US"/>
        </w:rPr>
      </w:pPr>
      <w:r w:rsidRPr="009D4388">
        <w:rPr>
          <w:rFonts w:cs="Arial"/>
          <w:szCs w:val="22"/>
          <w:lang w:val="en-US"/>
        </w:rPr>
        <w:t xml:space="preserve">Jarvis, P. (2007) </w:t>
      </w:r>
      <w:r w:rsidRPr="009D4388">
        <w:rPr>
          <w:rFonts w:cs="Arial"/>
          <w:i/>
          <w:iCs/>
          <w:szCs w:val="22"/>
          <w:lang w:val="en-US"/>
        </w:rPr>
        <w:t>Globalisation, Lifelong Learning and the Learning Society</w:t>
      </w:r>
      <w:r w:rsidRPr="009D4388">
        <w:rPr>
          <w:rFonts w:cs="Arial"/>
          <w:szCs w:val="22"/>
          <w:lang w:val="en-US"/>
        </w:rPr>
        <w:t>. New York: Routledge.</w:t>
      </w:r>
    </w:p>
    <w:p w:rsidR="0028236D" w:rsidRPr="009D4388" w:rsidRDefault="0028236D" w:rsidP="0028236D">
      <w:pPr>
        <w:spacing w:before="120" w:after="0"/>
        <w:jc w:val="left"/>
        <w:rPr>
          <w:rFonts w:cs="Arial"/>
          <w:szCs w:val="22"/>
          <w:lang w:val="en-US"/>
        </w:rPr>
      </w:pPr>
      <w:r w:rsidRPr="009D4388">
        <w:rPr>
          <w:rFonts w:cs="Arial"/>
          <w:szCs w:val="22"/>
          <w:lang w:val="en-US"/>
        </w:rPr>
        <w:t xml:space="preserve">Kett, M. (2012) </w:t>
      </w:r>
      <w:r w:rsidRPr="009D4388">
        <w:rPr>
          <w:rFonts w:cs="Arial"/>
          <w:i/>
          <w:iCs/>
          <w:szCs w:val="22"/>
          <w:lang w:val="en-US"/>
        </w:rPr>
        <w:t>Skills development for youth living with disabilities in four developing countries</w:t>
      </w:r>
      <w:r w:rsidRPr="009D4388">
        <w:rPr>
          <w:rFonts w:cs="Arial"/>
          <w:szCs w:val="22"/>
          <w:lang w:val="en-US"/>
        </w:rPr>
        <w:t xml:space="preserve">.  Paper commissioned for the EFA Global Monitoring Report 2012, Youth and skills: Putting education to work. UNESCO. </w:t>
      </w:r>
      <w:r w:rsidR="008A02DF">
        <w:fldChar w:fldCharType="begin"/>
      </w:r>
      <w:r w:rsidR="008A02DF" w:rsidRPr="009D4388">
        <w:rPr>
          <w:lang w:val="en-US"/>
        </w:rPr>
        <w:instrText>HYPERLINK "http://unesdoc.unesco.org/images/0021/002178/217882e.pdf"</w:instrText>
      </w:r>
      <w:r w:rsidR="008A02DF">
        <w:fldChar w:fldCharType="separate"/>
      </w:r>
      <w:r w:rsidRPr="009D4388">
        <w:rPr>
          <w:rStyle w:val="Hipervnculo"/>
          <w:rFonts w:ascii="Arial" w:hAnsi="Arial" w:cs="Arial"/>
          <w:szCs w:val="22"/>
          <w:lang w:val="en-US"/>
        </w:rPr>
        <w:t>http://unesdoc.unesco.org/images/0021/002178/217882e.pdf</w:t>
      </w:r>
      <w:r w:rsidR="008A02DF">
        <w:fldChar w:fldCharType="end"/>
      </w:r>
      <w:r w:rsidRPr="009D4388">
        <w:rPr>
          <w:rFonts w:cs="Arial"/>
          <w:szCs w:val="22"/>
          <w:lang w:val="en-US"/>
        </w:rPr>
        <w:t xml:space="preserve">   </w:t>
      </w:r>
    </w:p>
    <w:p w:rsidR="0028236D" w:rsidRPr="009D4388" w:rsidRDefault="0028236D" w:rsidP="0028236D">
      <w:pPr>
        <w:spacing w:before="120" w:after="0"/>
        <w:jc w:val="left"/>
        <w:rPr>
          <w:rFonts w:cs="Arial"/>
          <w:szCs w:val="22"/>
          <w:lang w:val="en-US" w:eastAsia="pt-PT"/>
        </w:rPr>
      </w:pPr>
      <w:r w:rsidRPr="009D4388">
        <w:rPr>
          <w:rFonts w:cs="Arial"/>
          <w:szCs w:val="22"/>
          <w:lang w:val="en-US" w:eastAsia="pt-PT"/>
        </w:rPr>
        <w:t>Marope, P., Chakroun, B. &amp; Holmes,</w:t>
      </w:r>
      <w:r w:rsidRPr="009D4388">
        <w:rPr>
          <w:rFonts w:cs="Arial"/>
          <w:szCs w:val="22"/>
          <w:lang w:val="en-US"/>
        </w:rPr>
        <w:t xml:space="preserve"> </w:t>
      </w:r>
      <w:r w:rsidRPr="009D4388">
        <w:rPr>
          <w:rFonts w:cs="Arial"/>
          <w:szCs w:val="22"/>
          <w:lang w:val="en-US" w:eastAsia="pt-PT"/>
        </w:rPr>
        <w:t xml:space="preserve">K. </w:t>
      </w:r>
      <w:r w:rsidRPr="009D4388">
        <w:rPr>
          <w:rFonts w:cs="Arial"/>
          <w:szCs w:val="22"/>
          <w:lang w:val="en-US"/>
        </w:rPr>
        <w:t xml:space="preserve">(2015) </w:t>
      </w:r>
      <w:r w:rsidRPr="009D4388">
        <w:rPr>
          <w:rFonts w:cs="Arial"/>
          <w:i/>
          <w:iCs/>
          <w:szCs w:val="22"/>
          <w:lang w:val="en-US"/>
        </w:rPr>
        <w:t>Unleashing the Potential: Transforming Technical and Vocational Education and Training</w:t>
      </w:r>
      <w:r w:rsidRPr="009D4388">
        <w:rPr>
          <w:rFonts w:cs="Arial"/>
          <w:i/>
          <w:iCs/>
          <w:szCs w:val="22"/>
          <w:lang w:val="en-US" w:eastAsia="pt-PT"/>
        </w:rPr>
        <w:t xml:space="preserve">. </w:t>
      </w:r>
      <w:r w:rsidRPr="009D4388">
        <w:rPr>
          <w:rFonts w:cs="Arial"/>
          <w:szCs w:val="22"/>
          <w:lang w:val="en-US" w:eastAsia="pt-PT"/>
        </w:rPr>
        <w:t xml:space="preserve">Paris: UNESCO. </w:t>
      </w:r>
      <w:r w:rsidR="008A02DF">
        <w:fldChar w:fldCharType="begin"/>
      </w:r>
      <w:r w:rsidR="008A02DF" w:rsidRPr="009D4388">
        <w:rPr>
          <w:lang w:val="en-US"/>
        </w:rPr>
        <w:instrText>HYPERLINK "http://unesdoc.unesco.org/images/0023/002330/233030e.pdf"</w:instrText>
      </w:r>
      <w:r w:rsidR="008A02DF">
        <w:fldChar w:fldCharType="separate"/>
      </w:r>
      <w:r w:rsidRPr="009D4388">
        <w:rPr>
          <w:rStyle w:val="Hipervnculo"/>
          <w:rFonts w:ascii="Arial" w:hAnsi="Arial" w:cs="Arial"/>
          <w:szCs w:val="22"/>
          <w:lang w:val="en-US" w:eastAsia="pt-PT"/>
        </w:rPr>
        <w:t>http://unesdoc.unesco.org/images/0023/002330/233030e.pdf</w:t>
      </w:r>
      <w:r w:rsidR="008A02DF">
        <w:fldChar w:fldCharType="end"/>
      </w:r>
      <w:r w:rsidRPr="009D4388">
        <w:rPr>
          <w:rFonts w:cs="Arial"/>
          <w:szCs w:val="22"/>
          <w:lang w:val="en-US" w:eastAsia="pt-PT"/>
        </w:rPr>
        <w:t xml:space="preserve"> </w:t>
      </w:r>
    </w:p>
    <w:p w:rsidR="0028236D" w:rsidRPr="009D4388" w:rsidRDefault="0028236D" w:rsidP="0028236D">
      <w:pPr>
        <w:spacing w:before="120" w:after="0"/>
        <w:jc w:val="left"/>
        <w:rPr>
          <w:rFonts w:cs="Arial"/>
          <w:szCs w:val="22"/>
          <w:lang w:val="pt-PT"/>
        </w:rPr>
      </w:pPr>
      <w:r w:rsidRPr="009D4388">
        <w:rPr>
          <w:rFonts w:cs="Arial"/>
          <w:szCs w:val="22"/>
          <w:lang w:val="en-US"/>
        </w:rPr>
        <w:t xml:space="preserve">Moura, H., Breia, G., Pereira, E., Henriques, I. &amp; Fonseca, P. (2014) </w:t>
      </w:r>
      <w:r w:rsidRPr="009D4388">
        <w:rPr>
          <w:rFonts w:cs="Arial"/>
          <w:i/>
          <w:iCs/>
          <w:szCs w:val="22"/>
          <w:lang w:val="en-US"/>
        </w:rPr>
        <w:t>Students engagement in school and guidance activities</w:t>
      </w:r>
      <w:r w:rsidRPr="009D4388">
        <w:rPr>
          <w:rFonts w:cs="Arial"/>
          <w:szCs w:val="22"/>
          <w:lang w:val="en-US"/>
        </w:rPr>
        <w:t xml:space="preserve">. In Veiga, F. (Ed.) Students’ Engagement in School: International Perspectives of Psychology and Education. </w:t>
      </w:r>
      <w:r w:rsidRPr="009D4388">
        <w:rPr>
          <w:rFonts w:cs="Arial"/>
          <w:szCs w:val="22"/>
          <w:lang w:val="pt-PT"/>
        </w:rPr>
        <w:t xml:space="preserve">Lisbon: Instituto de Educação - Universidade de Lisboa. </w:t>
      </w:r>
      <w:r w:rsidR="008A02DF">
        <w:fldChar w:fldCharType="begin"/>
      </w:r>
      <w:r w:rsidR="008A02DF" w:rsidRPr="009D4388">
        <w:rPr>
          <w:lang w:val="pt-PT"/>
        </w:rPr>
        <w:instrText>HYPERLINK "http://www.ie.ulisboa.pt/pls/portal/docs/1/496841.PDF"</w:instrText>
      </w:r>
      <w:r w:rsidR="008A02DF">
        <w:fldChar w:fldCharType="separate"/>
      </w:r>
      <w:r w:rsidRPr="009D4388">
        <w:rPr>
          <w:rStyle w:val="Hipervnculo"/>
          <w:rFonts w:ascii="Arial" w:hAnsi="Arial" w:cs="Arial"/>
          <w:szCs w:val="22"/>
          <w:lang w:val="pt-PT"/>
        </w:rPr>
        <w:t>http://www.ie.ulisboa.pt/pls/portal/docs/1/496841.PDF</w:t>
      </w:r>
      <w:r w:rsidR="008A02DF">
        <w:fldChar w:fldCharType="end"/>
      </w:r>
    </w:p>
    <w:p w:rsidR="0028236D" w:rsidRPr="009D4388" w:rsidRDefault="0028236D" w:rsidP="0028236D">
      <w:pPr>
        <w:spacing w:before="120" w:after="0"/>
        <w:jc w:val="left"/>
        <w:rPr>
          <w:rFonts w:cs="Arial"/>
          <w:szCs w:val="22"/>
          <w:lang w:val="en-US"/>
        </w:rPr>
      </w:pPr>
      <w:r w:rsidRPr="009D4388">
        <w:rPr>
          <w:rFonts w:cs="Arial"/>
          <w:szCs w:val="22"/>
          <w:lang w:val="en-US"/>
        </w:rPr>
        <w:t xml:space="preserve">Pohl, A. &amp; Walther, A. (2007) Activating the disadvantaged. Variations in addressing youth transitions across Europe. </w:t>
      </w:r>
      <w:r w:rsidRPr="009D4388">
        <w:rPr>
          <w:rFonts w:cs="Arial"/>
          <w:i/>
          <w:iCs/>
          <w:szCs w:val="22"/>
          <w:lang w:val="en-US"/>
        </w:rPr>
        <w:t>International Journal of Lifelong Education 26(5)</w:t>
      </w:r>
      <w:r w:rsidRPr="009D4388">
        <w:rPr>
          <w:rFonts w:cs="Arial"/>
          <w:szCs w:val="22"/>
          <w:lang w:val="en-US"/>
        </w:rPr>
        <w:t>: 533-553.</w:t>
      </w:r>
    </w:p>
    <w:p w:rsidR="0028236D" w:rsidRPr="009D4388" w:rsidRDefault="0028236D" w:rsidP="0028236D">
      <w:pPr>
        <w:spacing w:before="120" w:after="0"/>
        <w:jc w:val="left"/>
        <w:rPr>
          <w:rFonts w:cs="Arial"/>
          <w:szCs w:val="22"/>
          <w:lang w:val="en-US" w:eastAsia="pt-PT"/>
        </w:rPr>
      </w:pPr>
      <w:r w:rsidRPr="009D4388">
        <w:rPr>
          <w:rFonts w:cs="Arial"/>
          <w:szCs w:val="22"/>
          <w:lang w:val="en-US"/>
        </w:rPr>
        <w:t xml:space="preserve">Tuck, R. (2007) </w:t>
      </w:r>
      <w:r w:rsidRPr="009D4388">
        <w:rPr>
          <w:rFonts w:cs="Arial"/>
          <w:i/>
          <w:iCs/>
          <w:szCs w:val="22"/>
          <w:lang w:val="en-US" w:eastAsia="pt-PT"/>
        </w:rPr>
        <w:t>An Introductory Guide to National Qualifications Frameworks: Conceptual and Practical Issues for Policy Makers</w:t>
      </w:r>
      <w:r w:rsidRPr="009D4388">
        <w:rPr>
          <w:rFonts w:cs="Arial"/>
          <w:szCs w:val="22"/>
          <w:lang w:val="en-US" w:eastAsia="pt-PT"/>
        </w:rPr>
        <w:t>. Geneva: International Labour Organization.</w:t>
      </w:r>
      <w:r w:rsidRPr="009D4388">
        <w:rPr>
          <w:rFonts w:cs="Arial"/>
          <w:szCs w:val="22"/>
          <w:lang w:val="en-US" w:eastAsia="pt-PT"/>
        </w:rPr>
        <w:br/>
      </w:r>
      <w:r w:rsidR="008A02DF">
        <w:fldChar w:fldCharType="begin"/>
      </w:r>
      <w:r w:rsidR="008A02DF" w:rsidRPr="009D4388">
        <w:rPr>
          <w:lang w:val="en-US"/>
        </w:rPr>
        <w:instrText>HYPERLINK "http://www.ilo.org/wcmsp5/groups/public/@ed_emp/@ifp_skills/documents/instructionalmaterial/wcms_103623.pdf"</w:instrText>
      </w:r>
      <w:r w:rsidR="008A02DF">
        <w:fldChar w:fldCharType="separate"/>
      </w:r>
      <w:r w:rsidRPr="009D4388">
        <w:rPr>
          <w:rStyle w:val="Hipervnculo"/>
          <w:rFonts w:ascii="Arial" w:hAnsi="Arial" w:cs="Arial"/>
          <w:szCs w:val="22"/>
          <w:lang w:val="en-US" w:eastAsia="pt-PT"/>
        </w:rPr>
        <w:t>http://www.ilo.org/wcmsp5/groups/public/@ed_emp/@ifp_skills/documents/instructionalmaterial/wcms_103623.pdf</w:t>
      </w:r>
      <w:r w:rsidR="008A02DF">
        <w:fldChar w:fldCharType="end"/>
      </w:r>
      <w:r w:rsidRPr="009D4388">
        <w:rPr>
          <w:rFonts w:cs="Arial"/>
          <w:szCs w:val="22"/>
          <w:lang w:val="en-US" w:eastAsia="pt-PT"/>
        </w:rPr>
        <w:t xml:space="preserve"> </w:t>
      </w:r>
    </w:p>
    <w:p w:rsidR="0028236D" w:rsidRPr="00BE179C" w:rsidRDefault="0028236D" w:rsidP="0028236D">
      <w:pPr>
        <w:spacing w:before="120" w:after="0"/>
        <w:jc w:val="left"/>
        <w:rPr>
          <w:rFonts w:cs="Arial"/>
          <w:szCs w:val="22"/>
          <w:lang w:val="fr-BE"/>
        </w:rPr>
      </w:pPr>
      <w:r w:rsidRPr="009D4388">
        <w:rPr>
          <w:rFonts w:cs="Arial"/>
          <w:szCs w:val="22"/>
          <w:lang w:val="en-US"/>
        </w:rPr>
        <w:t xml:space="preserve">UNESCO (2002) </w:t>
      </w:r>
      <w:r w:rsidRPr="009D4388">
        <w:rPr>
          <w:rFonts w:cs="Arial"/>
          <w:i/>
          <w:iCs/>
          <w:szCs w:val="22"/>
          <w:lang w:val="en-US" w:eastAsia="pt-PT"/>
        </w:rPr>
        <w:t>Technical and Vocational Education and Training in the 21</w:t>
      </w:r>
      <w:r w:rsidRPr="009D4388">
        <w:rPr>
          <w:rFonts w:cs="Arial"/>
          <w:bCs/>
          <w:i/>
          <w:iCs/>
          <w:szCs w:val="22"/>
          <w:lang w:val="en-US" w:eastAsia="pt-PT"/>
        </w:rPr>
        <w:t xml:space="preserve">st </w:t>
      </w:r>
      <w:r w:rsidRPr="009D4388">
        <w:rPr>
          <w:rFonts w:cs="Arial"/>
          <w:i/>
          <w:iCs/>
          <w:szCs w:val="22"/>
          <w:lang w:val="en-US" w:eastAsia="pt-PT"/>
        </w:rPr>
        <w:t>Century: New roles and challenges for guidance and counselling</w:t>
      </w:r>
      <w:r w:rsidRPr="009D4388">
        <w:rPr>
          <w:rFonts w:cs="Arial"/>
          <w:szCs w:val="22"/>
          <w:lang w:val="en-US" w:eastAsia="pt-PT"/>
        </w:rPr>
        <w:t xml:space="preserve">. </w:t>
      </w:r>
      <w:r w:rsidRPr="00BE179C">
        <w:rPr>
          <w:rFonts w:cs="Arial"/>
          <w:szCs w:val="22"/>
          <w:lang w:val="fr-BE" w:eastAsia="pt-PT"/>
        </w:rPr>
        <w:t>Paris: UNESCO.</w:t>
      </w:r>
      <w:r w:rsidRPr="00BE179C">
        <w:rPr>
          <w:rFonts w:cs="Arial"/>
          <w:szCs w:val="22"/>
          <w:lang w:val="fr-BE"/>
        </w:rPr>
        <w:br/>
      </w:r>
      <w:hyperlink r:id="rId11" w:history="1">
        <w:r w:rsidRPr="00BE179C">
          <w:rPr>
            <w:rStyle w:val="Hipervnculo"/>
            <w:rFonts w:ascii="Arial" w:hAnsi="Arial" w:cs="Arial"/>
            <w:szCs w:val="22"/>
            <w:lang w:val="fr-BE"/>
          </w:rPr>
          <w:t>http://unesdoc.unesco.org/images/0013/001310/131005e.pdf</w:t>
        </w:r>
      </w:hyperlink>
    </w:p>
    <w:p w:rsidR="0028236D" w:rsidRPr="009D4388" w:rsidRDefault="0028236D" w:rsidP="0028236D">
      <w:pPr>
        <w:spacing w:before="120" w:after="0"/>
        <w:jc w:val="left"/>
        <w:rPr>
          <w:rFonts w:cs="Arial"/>
          <w:szCs w:val="22"/>
          <w:lang w:val="de-DE"/>
        </w:rPr>
      </w:pPr>
      <w:r w:rsidRPr="009D4388">
        <w:rPr>
          <w:rFonts w:cs="Arial"/>
          <w:szCs w:val="22"/>
          <w:lang w:val="en-US"/>
        </w:rPr>
        <w:lastRenderedPageBreak/>
        <w:t xml:space="preserve">UNESCO (2006) </w:t>
      </w:r>
      <w:r w:rsidRPr="009D4388">
        <w:rPr>
          <w:rFonts w:cs="Arial"/>
          <w:i/>
          <w:iCs/>
          <w:szCs w:val="22"/>
          <w:lang w:val="en-US" w:eastAsia="pt-PT"/>
        </w:rPr>
        <w:t xml:space="preserve">Participation in formal technical and vocational education and training </w:t>
      </w:r>
      <w:proofErr w:type="spellStart"/>
      <w:r w:rsidRPr="009D4388">
        <w:rPr>
          <w:rFonts w:cs="Arial"/>
          <w:i/>
          <w:iCs/>
          <w:szCs w:val="22"/>
          <w:lang w:val="en-US" w:eastAsia="pt-PT"/>
        </w:rPr>
        <w:t>programmes</w:t>
      </w:r>
      <w:proofErr w:type="spellEnd"/>
      <w:r w:rsidRPr="009D4388">
        <w:rPr>
          <w:rFonts w:cs="Arial"/>
          <w:i/>
          <w:iCs/>
          <w:szCs w:val="22"/>
          <w:lang w:val="en-US" w:eastAsia="pt-PT"/>
        </w:rPr>
        <w:t xml:space="preserve"> worldwide: </w:t>
      </w:r>
      <w:r w:rsidRPr="009D4388">
        <w:rPr>
          <w:rFonts w:eastAsia="ATRotisSansSerif" w:cs="Arial"/>
          <w:i/>
          <w:iCs/>
          <w:szCs w:val="22"/>
          <w:lang w:val="en-US" w:eastAsia="pt-PT"/>
        </w:rPr>
        <w:t>an initial statistical study</w:t>
      </w:r>
      <w:r w:rsidRPr="009D4388">
        <w:rPr>
          <w:rFonts w:cs="Arial"/>
          <w:szCs w:val="22"/>
          <w:lang w:val="en-US" w:eastAsia="pt-PT"/>
        </w:rPr>
        <w:t xml:space="preserve">. </w:t>
      </w:r>
      <w:r w:rsidRPr="009D4388">
        <w:rPr>
          <w:rFonts w:cs="Arial"/>
          <w:szCs w:val="22"/>
          <w:lang w:val="de-DE" w:eastAsia="pt-PT"/>
        </w:rPr>
        <w:t>Bonn: UNESCO-UNEVOC.</w:t>
      </w:r>
      <w:r w:rsidRPr="009D4388">
        <w:rPr>
          <w:rFonts w:cs="Arial"/>
          <w:szCs w:val="22"/>
          <w:lang w:val="de-DE"/>
        </w:rPr>
        <w:br/>
      </w:r>
      <w:r w:rsidR="008A02DF">
        <w:fldChar w:fldCharType="begin"/>
      </w:r>
      <w:r w:rsidR="008A02DF" w:rsidRPr="009D4388">
        <w:rPr>
          <w:lang w:val="de-DE"/>
        </w:rPr>
        <w:instrText>HYPERLINK "http://www.unevoc.net/fileadmin/user_upload/pubs/UNEVOC_UIS_Report.pdf"</w:instrText>
      </w:r>
      <w:r w:rsidR="008A02DF">
        <w:fldChar w:fldCharType="separate"/>
      </w:r>
      <w:r w:rsidRPr="009D4388">
        <w:rPr>
          <w:rStyle w:val="Hipervnculo"/>
          <w:rFonts w:ascii="Arial" w:hAnsi="Arial" w:cs="Arial"/>
          <w:szCs w:val="22"/>
          <w:lang w:val="de-DE"/>
        </w:rPr>
        <w:t>http://www.unevoc.net/fileadmin/user_upload/pubs/UNEVOC_UIS_Report.pdf</w:t>
      </w:r>
      <w:r w:rsidR="008A02DF">
        <w:fldChar w:fldCharType="end"/>
      </w:r>
      <w:r w:rsidRPr="009D4388">
        <w:rPr>
          <w:rFonts w:cs="Arial"/>
          <w:szCs w:val="22"/>
          <w:lang w:val="de-DE"/>
        </w:rPr>
        <w:t xml:space="preserve"> </w:t>
      </w:r>
    </w:p>
    <w:p w:rsidR="0028236D" w:rsidRPr="009D4388" w:rsidRDefault="0028236D" w:rsidP="0028236D">
      <w:pPr>
        <w:spacing w:before="120" w:after="0"/>
        <w:jc w:val="left"/>
        <w:rPr>
          <w:rFonts w:cs="Arial"/>
          <w:szCs w:val="22"/>
          <w:lang w:val="en-US" w:eastAsia="pt-PT"/>
        </w:rPr>
      </w:pPr>
      <w:r w:rsidRPr="009D4388">
        <w:rPr>
          <w:rFonts w:cs="Arial"/>
          <w:szCs w:val="22"/>
          <w:lang w:val="en-US" w:eastAsia="pt-PT"/>
        </w:rPr>
        <w:t xml:space="preserve">UNESCO (2009) </w:t>
      </w:r>
      <w:r w:rsidRPr="009D4388">
        <w:rPr>
          <w:rFonts w:cs="Arial"/>
          <w:i/>
          <w:iCs/>
          <w:szCs w:val="22"/>
          <w:lang w:val="en-US" w:eastAsia="pt-PT"/>
        </w:rPr>
        <w:t>Towards Inclusive Education for Children with Disabilities: A Guideline</w:t>
      </w:r>
      <w:r w:rsidRPr="009D4388">
        <w:rPr>
          <w:rFonts w:cs="Arial"/>
          <w:szCs w:val="22"/>
          <w:lang w:val="en-US" w:eastAsia="pt-PT"/>
        </w:rPr>
        <w:t xml:space="preserve">. Bangkok: UNESCO. </w:t>
      </w:r>
      <w:r w:rsidR="008A02DF">
        <w:fldChar w:fldCharType="begin"/>
      </w:r>
      <w:r w:rsidR="008A02DF" w:rsidRPr="009D4388">
        <w:rPr>
          <w:lang w:val="en-US"/>
        </w:rPr>
        <w:instrText>HYPERLINK "http://www.uis.unesco.org/Library/Documents/disabchild09-en.pdf"</w:instrText>
      </w:r>
      <w:r w:rsidR="008A02DF">
        <w:fldChar w:fldCharType="separate"/>
      </w:r>
      <w:r w:rsidRPr="009D4388">
        <w:rPr>
          <w:rStyle w:val="Hipervnculo"/>
          <w:rFonts w:ascii="Arial" w:hAnsi="Arial" w:cs="Arial"/>
          <w:szCs w:val="22"/>
          <w:lang w:val="en-US" w:eastAsia="pt-PT"/>
        </w:rPr>
        <w:t>http://www.uis.unesco.org/Library/Documents/disabchild09-en.pdf</w:t>
      </w:r>
      <w:r w:rsidR="008A02DF">
        <w:fldChar w:fldCharType="end"/>
      </w:r>
      <w:r w:rsidRPr="009D4388">
        <w:rPr>
          <w:rFonts w:cs="Arial"/>
          <w:szCs w:val="22"/>
          <w:lang w:val="en-US" w:eastAsia="pt-PT"/>
        </w:rPr>
        <w:t xml:space="preserve"> </w:t>
      </w:r>
    </w:p>
    <w:p w:rsidR="0028236D" w:rsidRPr="009D4388" w:rsidRDefault="0028236D" w:rsidP="0028236D">
      <w:pPr>
        <w:spacing w:before="120" w:after="0"/>
        <w:jc w:val="left"/>
        <w:rPr>
          <w:rFonts w:cs="Arial"/>
          <w:szCs w:val="22"/>
          <w:lang w:val="en-US"/>
        </w:rPr>
      </w:pPr>
      <w:r w:rsidRPr="009D4388">
        <w:rPr>
          <w:rFonts w:cs="Arial"/>
          <w:szCs w:val="22"/>
          <w:lang w:val="en-US"/>
        </w:rPr>
        <w:t xml:space="preserve">UNESCO (2012a) </w:t>
      </w:r>
      <w:r w:rsidRPr="009D4388">
        <w:rPr>
          <w:rFonts w:cs="Arial"/>
          <w:i/>
          <w:szCs w:val="22"/>
          <w:lang w:val="en-US"/>
        </w:rPr>
        <w:t>Shanghai Consensus. Recommendations of the third international congress on TVET: Transforming TVET: Building Skills for Work and Life</w:t>
      </w:r>
      <w:r w:rsidRPr="009D4388">
        <w:rPr>
          <w:rFonts w:cs="Arial"/>
          <w:szCs w:val="22"/>
          <w:lang w:val="en-US"/>
        </w:rPr>
        <w:t xml:space="preserve">. Shanghai, 14–16 May 2012. </w:t>
      </w:r>
      <w:r w:rsidR="008A02DF">
        <w:fldChar w:fldCharType="begin"/>
      </w:r>
      <w:r w:rsidR="008A02DF" w:rsidRPr="009D4388">
        <w:rPr>
          <w:lang w:val="en-US"/>
        </w:rPr>
        <w:instrText>HYPERLINK "http://www.unevoc.unesco.org/fileadmin/up/217683e.pdf"</w:instrText>
      </w:r>
      <w:r w:rsidR="008A02DF">
        <w:fldChar w:fldCharType="separate"/>
      </w:r>
      <w:r w:rsidRPr="009D4388">
        <w:rPr>
          <w:rStyle w:val="Hipervnculo"/>
          <w:rFonts w:ascii="Arial" w:hAnsi="Arial" w:cs="Arial"/>
          <w:szCs w:val="22"/>
          <w:lang w:val="en-US"/>
        </w:rPr>
        <w:t>http://www.unevoc.unesco.org/fileadmin/up/217683e.pdf</w:t>
      </w:r>
      <w:r w:rsidR="008A02DF">
        <w:fldChar w:fldCharType="end"/>
      </w:r>
      <w:r w:rsidRPr="009D4388">
        <w:rPr>
          <w:rFonts w:cs="Arial"/>
          <w:szCs w:val="22"/>
          <w:lang w:val="en-US"/>
        </w:rPr>
        <w:t xml:space="preserve"> </w:t>
      </w:r>
    </w:p>
    <w:p w:rsidR="0028236D" w:rsidRPr="009D4388" w:rsidRDefault="0028236D" w:rsidP="0028236D">
      <w:pPr>
        <w:spacing w:before="120" w:after="0"/>
        <w:jc w:val="left"/>
        <w:rPr>
          <w:rFonts w:cs="Arial"/>
          <w:szCs w:val="22"/>
          <w:lang w:val="en-US" w:eastAsia="pt-PT"/>
        </w:rPr>
      </w:pPr>
      <w:r w:rsidRPr="009D4388">
        <w:rPr>
          <w:rFonts w:cs="Arial"/>
          <w:szCs w:val="22"/>
          <w:lang w:val="en-US"/>
        </w:rPr>
        <w:t xml:space="preserve">UNESCO (2012b) </w:t>
      </w:r>
      <w:r w:rsidRPr="009D4388">
        <w:rPr>
          <w:rFonts w:cs="Arial"/>
          <w:i/>
          <w:iCs/>
          <w:szCs w:val="22"/>
          <w:lang w:val="en-US" w:eastAsia="pt-PT"/>
        </w:rPr>
        <w:t>UNESCO GUIDELINES for the Recognition, Validation and Accreditation of the Outcomes of Non-formal and Informal Learning.</w:t>
      </w:r>
      <w:r w:rsidRPr="009D4388">
        <w:rPr>
          <w:rFonts w:cs="Arial"/>
          <w:szCs w:val="22"/>
          <w:lang w:val="en-US" w:eastAsia="pt-PT"/>
        </w:rPr>
        <w:t xml:space="preserve"> Hamburg: UNESCO Institute for Lifelong Learning. </w:t>
      </w:r>
      <w:r w:rsidR="008A02DF">
        <w:fldChar w:fldCharType="begin"/>
      </w:r>
      <w:r w:rsidR="008A02DF" w:rsidRPr="009D4388">
        <w:rPr>
          <w:lang w:val="en-US"/>
        </w:rPr>
        <w:instrText>HYPERLINK "http://unesdoc.unesco.org/images/0021/002163/216360e.pdf"</w:instrText>
      </w:r>
      <w:r w:rsidR="008A02DF">
        <w:fldChar w:fldCharType="separate"/>
      </w:r>
      <w:r w:rsidRPr="009D4388">
        <w:rPr>
          <w:rStyle w:val="Hipervnculo"/>
          <w:rFonts w:ascii="Arial" w:hAnsi="Arial" w:cs="Arial"/>
          <w:szCs w:val="22"/>
          <w:lang w:val="en-US" w:eastAsia="pt-PT"/>
        </w:rPr>
        <w:t>http://unesdoc.unesco.org/images/0021/002163/216360e.pdf</w:t>
      </w:r>
      <w:r w:rsidR="008A02DF">
        <w:fldChar w:fldCharType="end"/>
      </w:r>
      <w:r w:rsidRPr="009D4388">
        <w:rPr>
          <w:rFonts w:cs="Arial"/>
          <w:szCs w:val="22"/>
          <w:lang w:val="en-US" w:eastAsia="pt-PT"/>
        </w:rPr>
        <w:t xml:space="preserve"> </w:t>
      </w:r>
    </w:p>
    <w:p w:rsidR="0028236D" w:rsidRPr="009D4388" w:rsidRDefault="0028236D" w:rsidP="0028236D">
      <w:pPr>
        <w:spacing w:before="120" w:after="0"/>
        <w:jc w:val="left"/>
        <w:rPr>
          <w:rFonts w:cs="Arial"/>
          <w:szCs w:val="22"/>
          <w:lang w:val="en-US" w:eastAsia="pt-PT"/>
        </w:rPr>
      </w:pPr>
      <w:r w:rsidRPr="009D4388">
        <w:rPr>
          <w:rFonts w:cs="Arial"/>
          <w:szCs w:val="22"/>
          <w:lang w:val="en-US"/>
        </w:rPr>
        <w:t xml:space="preserve">UNESCO (2012c) </w:t>
      </w:r>
      <w:r w:rsidRPr="009D4388">
        <w:rPr>
          <w:rFonts w:cs="Arial"/>
          <w:i/>
          <w:iCs/>
          <w:szCs w:val="22"/>
          <w:lang w:val="en-US" w:eastAsia="pt-PT"/>
        </w:rPr>
        <w:t>Transforming Technical and Vocational Education and Training: Building skills for work and life.</w:t>
      </w:r>
      <w:r w:rsidRPr="009D4388">
        <w:rPr>
          <w:rFonts w:cs="Arial"/>
          <w:szCs w:val="22"/>
          <w:lang w:val="en-US" w:eastAsia="pt-PT"/>
        </w:rPr>
        <w:t xml:space="preserve"> Paris: UNESCO. </w:t>
      </w:r>
      <w:r w:rsidR="008A02DF">
        <w:fldChar w:fldCharType="begin"/>
      </w:r>
      <w:r w:rsidR="008A02DF" w:rsidRPr="009D4388">
        <w:rPr>
          <w:lang w:val="en-US"/>
        </w:rPr>
        <w:instrText>HYPERLINK "http://unesdoc.unesco.org/images/0021/002160/216065e.pdf"</w:instrText>
      </w:r>
      <w:r w:rsidR="008A02DF">
        <w:fldChar w:fldCharType="separate"/>
      </w:r>
      <w:r w:rsidRPr="009D4388">
        <w:rPr>
          <w:rStyle w:val="Hipervnculo"/>
          <w:rFonts w:ascii="Arial" w:hAnsi="Arial" w:cs="Arial"/>
          <w:szCs w:val="22"/>
          <w:lang w:val="en-US" w:eastAsia="pt-PT"/>
        </w:rPr>
        <w:t>http://unesdoc.unesco.org/images/0021/002160/216065e.pdf</w:t>
      </w:r>
      <w:r w:rsidR="008A02DF">
        <w:fldChar w:fldCharType="end"/>
      </w:r>
    </w:p>
    <w:p w:rsidR="0028236D" w:rsidRPr="009D4388" w:rsidRDefault="0028236D" w:rsidP="0028236D">
      <w:pPr>
        <w:spacing w:before="120" w:after="0"/>
        <w:jc w:val="left"/>
        <w:rPr>
          <w:rFonts w:cs="Arial"/>
          <w:szCs w:val="22"/>
          <w:lang w:eastAsia="pt-PT"/>
        </w:rPr>
      </w:pPr>
      <w:r w:rsidRPr="009D4388">
        <w:rPr>
          <w:rFonts w:cs="Arial"/>
          <w:bCs/>
          <w:szCs w:val="22"/>
          <w:lang w:val="en-US" w:eastAsia="pt-PT"/>
        </w:rPr>
        <w:t xml:space="preserve">UNESCO (2013) </w:t>
      </w:r>
      <w:r w:rsidRPr="009D4388">
        <w:rPr>
          <w:rFonts w:cs="Arial"/>
          <w:bCs/>
          <w:i/>
          <w:szCs w:val="22"/>
          <w:lang w:val="en-US" w:eastAsia="pt-PT"/>
        </w:rPr>
        <w:t>Shanghai Update, Issue No. 1</w:t>
      </w:r>
      <w:r w:rsidRPr="009D4388">
        <w:rPr>
          <w:rFonts w:cs="Arial"/>
          <w:bCs/>
          <w:szCs w:val="22"/>
          <w:lang w:val="en-US" w:eastAsia="pt-PT"/>
        </w:rPr>
        <w:t xml:space="preserve">, </w:t>
      </w:r>
      <w:r w:rsidRPr="009D4388">
        <w:rPr>
          <w:rFonts w:cs="Arial"/>
          <w:bCs/>
          <w:i/>
          <w:szCs w:val="22"/>
          <w:lang w:val="en-US" w:eastAsia="pt-PT"/>
        </w:rPr>
        <w:t>June 2013</w:t>
      </w:r>
      <w:r w:rsidRPr="009D4388">
        <w:rPr>
          <w:rFonts w:cs="Arial"/>
          <w:bCs/>
          <w:szCs w:val="22"/>
          <w:lang w:val="en-US" w:eastAsia="pt-PT"/>
        </w:rPr>
        <w:t xml:space="preserve">. </w:t>
      </w:r>
      <w:r w:rsidRPr="009D4388">
        <w:rPr>
          <w:rFonts w:cs="Arial"/>
          <w:bCs/>
          <w:szCs w:val="22"/>
          <w:lang w:eastAsia="pt-PT"/>
        </w:rPr>
        <w:t xml:space="preserve">Bonn: </w:t>
      </w:r>
      <w:r w:rsidRPr="009D4388">
        <w:rPr>
          <w:rFonts w:cs="Arial"/>
          <w:szCs w:val="22"/>
          <w:lang w:eastAsia="pt-PT"/>
        </w:rPr>
        <w:t xml:space="preserve">UNESCO-UNEVOC. </w:t>
      </w:r>
      <w:r w:rsidR="008A02DF">
        <w:fldChar w:fldCharType="begin"/>
      </w:r>
      <w:r w:rsidR="008A02DF">
        <w:instrText>HYPERLINK "http://www.unesco.org/new/fileadmin/MULTIMEDIA/HQ/ED/pdf/shanghaiupdateJune2013.pdf"</w:instrText>
      </w:r>
      <w:r w:rsidR="008A02DF">
        <w:fldChar w:fldCharType="separate"/>
      </w:r>
      <w:r w:rsidRPr="009D4388">
        <w:rPr>
          <w:rStyle w:val="Hipervnculo"/>
          <w:rFonts w:ascii="Arial" w:hAnsi="Arial" w:cs="Arial"/>
          <w:szCs w:val="22"/>
        </w:rPr>
        <w:t>http://www.unesco.org/new/fileadmin/MULTIMEDIA/HQ/ED/pdf/shanghaiupdateJune2013.pdf</w:t>
      </w:r>
      <w:r w:rsidR="008A02DF">
        <w:fldChar w:fldCharType="end"/>
      </w:r>
    </w:p>
    <w:p w:rsidR="0028236D" w:rsidRPr="009D4388" w:rsidRDefault="0028236D" w:rsidP="0028236D">
      <w:pPr>
        <w:spacing w:before="120" w:after="0"/>
        <w:jc w:val="left"/>
        <w:rPr>
          <w:rFonts w:cs="Arial"/>
          <w:szCs w:val="22"/>
          <w:lang w:val="en-US" w:eastAsia="pt-PT"/>
        </w:rPr>
      </w:pPr>
      <w:r w:rsidRPr="009D4388">
        <w:rPr>
          <w:rFonts w:cs="Arial"/>
          <w:szCs w:val="22"/>
          <w:lang w:val="en-US"/>
        </w:rPr>
        <w:t xml:space="preserve">UNESCO (2015a) </w:t>
      </w:r>
      <w:r w:rsidRPr="009D4388">
        <w:rPr>
          <w:rFonts w:cs="Arial"/>
          <w:i/>
          <w:iCs/>
          <w:szCs w:val="22"/>
          <w:lang w:val="en-US" w:eastAsia="pt-PT"/>
        </w:rPr>
        <w:t>Incheon Declaration - Education 2030: Towards inclusive and equitable quality education and lifelong learning for all.</w:t>
      </w:r>
      <w:r w:rsidRPr="009D4388">
        <w:rPr>
          <w:rFonts w:cs="Arial"/>
          <w:szCs w:val="22"/>
          <w:lang w:val="en-US" w:eastAsia="pt-PT"/>
        </w:rPr>
        <w:t xml:space="preserve"> Paris: UNESCO. </w:t>
      </w:r>
      <w:r w:rsidR="008A02DF">
        <w:fldChar w:fldCharType="begin"/>
      </w:r>
      <w:r w:rsidR="008A02DF" w:rsidRPr="009D4388">
        <w:rPr>
          <w:lang w:val="en-US"/>
        </w:rPr>
        <w:instrText>HYPERLINK "http://unesdoc.unesco.org/images/0023/002338/233813M.pdf"</w:instrText>
      </w:r>
      <w:r w:rsidR="008A02DF">
        <w:fldChar w:fldCharType="separate"/>
      </w:r>
      <w:r w:rsidRPr="009D4388">
        <w:rPr>
          <w:rStyle w:val="Hipervnculo"/>
          <w:rFonts w:ascii="Arial" w:hAnsi="Arial" w:cs="Arial"/>
          <w:szCs w:val="22"/>
          <w:lang w:val="en-US" w:eastAsia="pt-PT"/>
        </w:rPr>
        <w:t>http://unesdoc.unesco.org/images/0023/002338/233813M.pdf</w:t>
      </w:r>
      <w:r w:rsidR="008A02DF">
        <w:fldChar w:fldCharType="end"/>
      </w:r>
      <w:r w:rsidRPr="009D4388">
        <w:rPr>
          <w:rFonts w:cs="Arial"/>
          <w:szCs w:val="22"/>
          <w:lang w:val="en-US" w:eastAsia="pt-PT"/>
        </w:rPr>
        <w:t xml:space="preserve"> </w:t>
      </w:r>
    </w:p>
    <w:p w:rsidR="0028236D" w:rsidRPr="009D4388" w:rsidRDefault="0028236D" w:rsidP="0028236D">
      <w:pPr>
        <w:spacing w:before="120" w:after="0"/>
        <w:jc w:val="left"/>
        <w:rPr>
          <w:rFonts w:cs="Arial"/>
          <w:szCs w:val="22"/>
          <w:lang w:val="en-US" w:eastAsia="pt-PT"/>
        </w:rPr>
      </w:pPr>
      <w:r w:rsidRPr="009D4388">
        <w:rPr>
          <w:rFonts w:cs="Arial"/>
          <w:szCs w:val="22"/>
          <w:lang w:val="en-US"/>
        </w:rPr>
        <w:t xml:space="preserve">UNESCO (2015b) </w:t>
      </w:r>
      <w:r w:rsidRPr="009D4388">
        <w:rPr>
          <w:rFonts w:cs="Arial"/>
          <w:i/>
          <w:iCs/>
          <w:szCs w:val="22"/>
          <w:lang w:val="en-US" w:eastAsia="pt-PT"/>
        </w:rPr>
        <w:t>Final Report containing a draft text of the Recommendation concerning Technical and Vocational Education and Training.</w:t>
      </w:r>
      <w:r w:rsidRPr="009D4388">
        <w:rPr>
          <w:rFonts w:cs="Arial"/>
          <w:szCs w:val="22"/>
          <w:lang w:val="en-US" w:eastAsia="pt-PT"/>
        </w:rPr>
        <w:t xml:space="preserve"> Paris: UNESCO. </w:t>
      </w:r>
      <w:r w:rsidR="008A02DF">
        <w:fldChar w:fldCharType="begin"/>
      </w:r>
      <w:r w:rsidR="008A02DF" w:rsidRPr="009D4388">
        <w:rPr>
          <w:lang w:val="en-US"/>
        </w:rPr>
        <w:instrText>HYPERLINK "http://unesdoc.unesco.org/images/0023/002325/232598e.pdf"</w:instrText>
      </w:r>
      <w:r w:rsidR="008A02DF">
        <w:fldChar w:fldCharType="separate"/>
      </w:r>
      <w:r w:rsidRPr="009D4388">
        <w:rPr>
          <w:rStyle w:val="Hipervnculo"/>
          <w:rFonts w:ascii="Arial" w:hAnsi="Arial" w:cs="Arial"/>
          <w:szCs w:val="22"/>
          <w:lang w:val="en-US" w:eastAsia="pt-PT"/>
        </w:rPr>
        <w:t>http://unesdoc.unesco.org/images/0023/002325/232598e.pdf</w:t>
      </w:r>
      <w:r w:rsidR="008A02DF">
        <w:fldChar w:fldCharType="end"/>
      </w:r>
    </w:p>
    <w:p w:rsidR="0028236D" w:rsidRPr="009D4388" w:rsidRDefault="0028236D" w:rsidP="0028236D">
      <w:pPr>
        <w:spacing w:before="120" w:after="0"/>
        <w:jc w:val="left"/>
        <w:rPr>
          <w:rFonts w:cs="Arial"/>
          <w:szCs w:val="22"/>
          <w:lang w:val="en-US" w:eastAsia="pt-PT"/>
        </w:rPr>
      </w:pPr>
      <w:r w:rsidRPr="009D4388">
        <w:rPr>
          <w:rFonts w:cs="Arial"/>
          <w:szCs w:val="22"/>
          <w:lang w:val="en-US"/>
        </w:rPr>
        <w:t xml:space="preserve">UNESCO (2015c) </w:t>
      </w:r>
      <w:r w:rsidRPr="009D4388">
        <w:rPr>
          <w:rFonts w:cs="Arial"/>
          <w:szCs w:val="22"/>
          <w:lang w:val="en-US" w:eastAsia="pt-PT"/>
        </w:rPr>
        <w:t>Global Inventory of Regional and National Qualifications Frameworks</w:t>
      </w:r>
      <w:r w:rsidRPr="009D4388">
        <w:rPr>
          <w:rFonts w:cs="Arial"/>
          <w:i/>
          <w:iCs/>
          <w:szCs w:val="22"/>
          <w:lang w:val="en-US" w:eastAsia="pt-PT"/>
        </w:rPr>
        <w:t>.</w:t>
      </w:r>
      <w:r w:rsidRPr="009D4388">
        <w:rPr>
          <w:rFonts w:cs="Arial"/>
          <w:szCs w:val="22"/>
          <w:lang w:val="en-US" w:eastAsia="pt-PT"/>
        </w:rPr>
        <w:t xml:space="preserve"> Hamburg: UNESCO Institute for Lifelong Learning. </w:t>
      </w:r>
      <w:r w:rsidR="008A02DF">
        <w:fldChar w:fldCharType="begin"/>
      </w:r>
      <w:r w:rsidR="008A02DF" w:rsidRPr="009D4388">
        <w:rPr>
          <w:lang w:val="en-US"/>
        </w:rPr>
        <w:instrText>HYPERLINK "http://uil.unesco.org/fileadmin/keydocuments/LifelongLearning/en/Global%20Inventory%20of%20Regional%20and%20National%20Qualifications_v1.pdf"</w:instrText>
      </w:r>
      <w:r w:rsidR="008A02DF">
        <w:fldChar w:fldCharType="separate"/>
      </w:r>
      <w:r w:rsidRPr="009D4388">
        <w:rPr>
          <w:rStyle w:val="Hipervnculo"/>
          <w:rFonts w:ascii="Arial" w:hAnsi="Arial" w:cs="Arial"/>
          <w:szCs w:val="22"/>
          <w:lang w:val="en-US" w:eastAsia="pt-PT"/>
        </w:rPr>
        <w:t>http://uil.unesco.org/fileadmin/keydocuments/LifelongLearning/en/Global%20Inventory%20of%20Regional%20and%20National%20Qualifications_v1.pdf</w:t>
      </w:r>
      <w:r w:rsidR="008A02DF">
        <w:fldChar w:fldCharType="end"/>
      </w:r>
    </w:p>
    <w:p w:rsidR="0028236D" w:rsidRPr="009D4388" w:rsidRDefault="0028236D" w:rsidP="0028236D">
      <w:pPr>
        <w:spacing w:before="120" w:after="0"/>
        <w:jc w:val="left"/>
        <w:rPr>
          <w:rStyle w:val="Hipervnculo"/>
          <w:rFonts w:ascii="Arial" w:hAnsi="Arial" w:cs="Arial"/>
          <w:szCs w:val="22"/>
          <w:lang w:val="en-US"/>
        </w:rPr>
      </w:pPr>
      <w:r w:rsidRPr="009D4388">
        <w:rPr>
          <w:rFonts w:cs="Arial"/>
          <w:szCs w:val="22"/>
          <w:lang w:val="en-US"/>
        </w:rPr>
        <w:t xml:space="preserve">United Nations (2015) </w:t>
      </w:r>
      <w:r w:rsidRPr="009D4388">
        <w:rPr>
          <w:rFonts w:cs="Arial"/>
          <w:i/>
          <w:iCs/>
          <w:szCs w:val="22"/>
          <w:lang w:val="en-US" w:eastAsia="pt-PT"/>
        </w:rPr>
        <w:t xml:space="preserve">Transforming our world: the 2030 Agenda for Sustainable Development. </w:t>
      </w:r>
      <w:r w:rsidRPr="009D4388">
        <w:rPr>
          <w:rFonts w:cs="Arial"/>
          <w:szCs w:val="22"/>
          <w:lang w:val="en-US" w:eastAsia="pt-PT"/>
        </w:rPr>
        <w:t xml:space="preserve">Document Number: A/70/L.1  </w:t>
      </w:r>
      <w:r w:rsidR="008A02DF">
        <w:fldChar w:fldCharType="begin"/>
      </w:r>
      <w:r w:rsidR="008A02DF" w:rsidRPr="009D4388">
        <w:rPr>
          <w:lang w:val="en-US"/>
        </w:rPr>
        <w:instrText>HYPERLINK "http://www.un.org/ga/search/view_doc.asp?symbol=A/70/L.1&amp;Lang=E"</w:instrText>
      </w:r>
      <w:r w:rsidR="008A02DF">
        <w:fldChar w:fldCharType="separate"/>
      </w:r>
      <w:r w:rsidRPr="009D4388">
        <w:rPr>
          <w:rStyle w:val="Hipervnculo"/>
          <w:rFonts w:ascii="Arial" w:hAnsi="Arial" w:cs="Arial"/>
          <w:szCs w:val="22"/>
          <w:lang w:val="en-US"/>
        </w:rPr>
        <w:t>http://www.un.org/ga/search/view_doc.asp?symbol=A/70/L.1&amp;Lang=E</w:t>
      </w:r>
      <w:r w:rsidR="008A02DF">
        <w:fldChar w:fldCharType="end"/>
      </w:r>
    </w:p>
    <w:p w:rsidR="0028236D" w:rsidRPr="009D4388" w:rsidRDefault="0028236D" w:rsidP="0028236D">
      <w:pPr>
        <w:spacing w:before="120" w:after="0"/>
        <w:jc w:val="left"/>
        <w:rPr>
          <w:rFonts w:cs="Arial"/>
          <w:szCs w:val="22"/>
          <w:lang w:val="en-US" w:eastAsia="pt-PT"/>
        </w:rPr>
      </w:pPr>
      <w:r w:rsidRPr="009D4388">
        <w:rPr>
          <w:rFonts w:cs="Arial"/>
          <w:szCs w:val="22"/>
          <w:lang w:val="en-US" w:eastAsia="pt-PT"/>
        </w:rPr>
        <w:t xml:space="preserve">United Nations (2006): </w:t>
      </w:r>
      <w:r w:rsidRPr="009D4388">
        <w:rPr>
          <w:rFonts w:cs="Arial"/>
          <w:i/>
          <w:szCs w:val="22"/>
          <w:lang w:val="en-US" w:eastAsia="pt-PT"/>
        </w:rPr>
        <w:t>Convention on the Rights of Persons with Disabilities</w:t>
      </w:r>
      <w:r w:rsidRPr="009D4388">
        <w:rPr>
          <w:rFonts w:cs="Arial"/>
          <w:szCs w:val="22"/>
          <w:lang w:val="en-US" w:eastAsia="pt-PT"/>
        </w:rPr>
        <w:t xml:space="preserve">. </w:t>
      </w:r>
      <w:r w:rsidR="008A02DF">
        <w:fldChar w:fldCharType="begin"/>
      </w:r>
      <w:r w:rsidR="008A02DF" w:rsidRPr="009D4388">
        <w:rPr>
          <w:lang w:val="en-US"/>
        </w:rPr>
        <w:instrText>HYPERLINK "http://www.un.org/disabilities/convention/conventionfull.shtml"</w:instrText>
      </w:r>
      <w:r w:rsidR="008A02DF">
        <w:fldChar w:fldCharType="separate"/>
      </w:r>
      <w:r w:rsidRPr="009D4388">
        <w:rPr>
          <w:rStyle w:val="Hipervnculo"/>
          <w:rFonts w:ascii="Arial" w:hAnsi="Arial" w:cs="Arial"/>
          <w:szCs w:val="22"/>
          <w:lang w:val="en-US" w:eastAsia="pt-PT"/>
        </w:rPr>
        <w:t>http://www.un.org/disabilities/convention/conventionfull.shtml</w:t>
      </w:r>
      <w:r w:rsidR="008A02DF">
        <w:fldChar w:fldCharType="end"/>
      </w:r>
      <w:r w:rsidRPr="009D4388">
        <w:rPr>
          <w:rFonts w:cs="Arial"/>
          <w:szCs w:val="22"/>
          <w:lang w:val="en-US" w:eastAsia="pt-PT"/>
        </w:rPr>
        <w:t xml:space="preserve"> </w:t>
      </w:r>
    </w:p>
    <w:p w:rsidR="0028236D" w:rsidRPr="009D4388" w:rsidRDefault="0028236D" w:rsidP="0028236D">
      <w:pPr>
        <w:spacing w:before="120" w:after="0"/>
        <w:jc w:val="left"/>
        <w:rPr>
          <w:rFonts w:cs="Arial"/>
          <w:szCs w:val="22"/>
          <w:lang w:val="en-US" w:eastAsia="pt-PT"/>
        </w:rPr>
      </w:pPr>
      <w:r w:rsidRPr="009D4388">
        <w:rPr>
          <w:rFonts w:cs="Arial"/>
          <w:szCs w:val="22"/>
          <w:lang w:val="en-US" w:eastAsia="pt-PT"/>
        </w:rPr>
        <w:t xml:space="preserve">UNICEF (2013) </w:t>
      </w:r>
      <w:r w:rsidRPr="009D4388">
        <w:rPr>
          <w:rFonts w:cs="Arial"/>
          <w:i/>
          <w:iCs/>
          <w:szCs w:val="22"/>
          <w:lang w:val="en-US" w:eastAsia="pt-PT"/>
        </w:rPr>
        <w:t>Children with disabilities</w:t>
      </w:r>
      <w:r w:rsidRPr="009D4388">
        <w:rPr>
          <w:rFonts w:cs="Arial"/>
          <w:szCs w:val="22"/>
          <w:lang w:val="en-US" w:eastAsia="pt-PT"/>
        </w:rPr>
        <w:t>. New York: UNICEF</w:t>
      </w:r>
    </w:p>
    <w:p w:rsidR="0028236D" w:rsidRPr="009D4388" w:rsidRDefault="0028236D" w:rsidP="0028236D">
      <w:pPr>
        <w:spacing w:before="120" w:after="0"/>
        <w:jc w:val="left"/>
        <w:rPr>
          <w:rFonts w:cs="Arial"/>
          <w:szCs w:val="22"/>
          <w:lang w:val="en-US"/>
        </w:rPr>
      </w:pPr>
      <w:r w:rsidRPr="009D4388">
        <w:rPr>
          <w:rFonts w:cs="Arial"/>
          <w:szCs w:val="22"/>
          <w:lang w:val="en-US"/>
        </w:rPr>
        <w:t xml:space="preserve">Weber, H. &amp; Zink, K. (2014) </w:t>
      </w:r>
      <w:r w:rsidRPr="009D4388">
        <w:rPr>
          <w:rFonts w:cs="Arial"/>
          <w:i/>
          <w:iCs/>
          <w:szCs w:val="22"/>
          <w:lang w:val="en-US"/>
        </w:rPr>
        <w:t>Boon and Bane of ICT Acceleration for Vulnerable Populations</w:t>
      </w:r>
      <w:r w:rsidRPr="009D4388">
        <w:rPr>
          <w:rFonts w:cs="Arial"/>
          <w:szCs w:val="22"/>
          <w:lang w:val="en-US"/>
        </w:rPr>
        <w:t>. In C. Korunka and P. Hoonakker (eds.): The Impact of ICT on Quality of Working Life, DOI 10.1007/978-94-017-8854-0_11, Springer Science+Business Media Dordrecht 2014.</w:t>
      </w:r>
    </w:p>
    <w:p w:rsidR="0028236D" w:rsidRPr="00BE179C" w:rsidRDefault="0028236D" w:rsidP="0028236D">
      <w:pPr>
        <w:spacing w:before="120" w:after="0"/>
        <w:jc w:val="left"/>
        <w:rPr>
          <w:rFonts w:cs="Arial"/>
          <w:szCs w:val="22"/>
          <w:lang w:val="fr-BE"/>
        </w:rPr>
      </w:pPr>
      <w:r w:rsidRPr="009D4388">
        <w:rPr>
          <w:rFonts w:cs="Arial"/>
          <w:szCs w:val="22"/>
          <w:lang w:val="en-US"/>
        </w:rPr>
        <w:t xml:space="preserve">WHO (2011) </w:t>
      </w:r>
      <w:r w:rsidRPr="009D4388">
        <w:rPr>
          <w:rFonts w:cs="Arial"/>
          <w:i/>
          <w:iCs/>
          <w:szCs w:val="22"/>
          <w:lang w:val="en-US"/>
        </w:rPr>
        <w:t>World Report on disability</w:t>
      </w:r>
      <w:r w:rsidRPr="009D4388">
        <w:rPr>
          <w:rFonts w:cs="Arial"/>
          <w:szCs w:val="22"/>
          <w:lang w:val="en-US"/>
        </w:rPr>
        <w:t xml:space="preserve">. </w:t>
      </w:r>
      <w:r w:rsidRPr="00BE179C">
        <w:rPr>
          <w:rFonts w:cs="Arial"/>
          <w:szCs w:val="22"/>
          <w:lang w:val="fr-BE"/>
        </w:rPr>
        <w:t xml:space="preserve">Malta: World </w:t>
      </w:r>
      <w:proofErr w:type="spellStart"/>
      <w:r w:rsidRPr="00BE179C">
        <w:rPr>
          <w:rFonts w:cs="Arial"/>
          <w:szCs w:val="22"/>
          <w:lang w:val="fr-BE"/>
        </w:rPr>
        <w:t>Health</w:t>
      </w:r>
      <w:proofErr w:type="spellEnd"/>
      <w:r w:rsidRPr="00BE179C">
        <w:rPr>
          <w:rFonts w:cs="Arial"/>
          <w:szCs w:val="22"/>
          <w:lang w:val="fr-BE"/>
        </w:rPr>
        <w:t xml:space="preserve"> </w:t>
      </w:r>
      <w:proofErr w:type="spellStart"/>
      <w:r w:rsidRPr="00BE179C">
        <w:rPr>
          <w:rFonts w:cs="Arial"/>
          <w:szCs w:val="22"/>
          <w:lang w:val="fr-BE"/>
        </w:rPr>
        <w:t>Organization</w:t>
      </w:r>
      <w:proofErr w:type="spellEnd"/>
      <w:r w:rsidRPr="00BE179C">
        <w:rPr>
          <w:rFonts w:cs="Arial"/>
          <w:szCs w:val="22"/>
          <w:lang w:val="fr-BE"/>
        </w:rPr>
        <w:t>.</w:t>
      </w:r>
    </w:p>
    <w:p w:rsidR="0028236D" w:rsidRPr="00BE179C" w:rsidRDefault="0028236D" w:rsidP="00FD6551">
      <w:pPr>
        <w:jc w:val="left"/>
        <w:rPr>
          <w:rFonts w:cs="Arial"/>
          <w:lang w:val="fr-BE"/>
        </w:rPr>
      </w:pPr>
    </w:p>
    <w:p w:rsidR="00AD59C9" w:rsidRPr="00BE179C" w:rsidRDefault="006427EF" w:rsidP="00EB7308">
      <w:pPr>
        <w:pStyle w:val="Ttulo3"/>
        <w:rPr>
          <w:i/>
          <w:lang w:val="fr-BE"/>
        </w:rPr>
      </w:pPr>
      <w:r w:rsidRPr="00BE179C">
        <w:rPr>
          <w:i/>
          <w:lang w:val="fr-BE"/>
        </w:rPr>
        <w:lastRenderedPageBreak/>
        <w:t>Ont contribué au</w:t>
      </w:r>
      <w:r w:rsidR="008640CF" w:rsidRPr="00BE179C">
        <w:rPr>
          <w:i/>
          <w:lang w:val="fr-BE"/>
        </w:rPr>
        <w:t xml:space="preserve"> présent document de référence</w:t>
      </w:r>
      <w:r w:rsidR="00FD6551" w:rsidRPr="00BE179C">
        <w:rPr>
          <w:i/>
          <w:lang w:val="fr-BE"/>
        </w:rPr>
        <w:t> :</w:t>
      </w:r>
    </w:p>
    <w:p w:rsidR="00FD6551" w:rsidRPr="00BE179C" w:rsidRDefault="00FD6551" w:rsidP="00FD6551">
      <w:pPr>
        <w:jc w:val="left"/>
        <w:rPr>
          <w:rFonts w:cs="Arial"/>
          <w:lang w:val="fr-BE"/>
        </w:rPr>
      </w:pPr>
      <w:r w:rsidRPr="00BE179C">
        <w:rPr>
          <w:rFonts w:cs="Arial"/>
          <w:lang w:val="fr-BE"/>
        </w:rPr>
        <w:t>Edgar Pereira, CERCICA</w:t>
      </w:r>
      <w:bookmarkStart w:id="8" w:name="_GoBack"/>
      <w:bookmarkEnd w:id="8"/>
    </w:p>
    <w:p w:rsidR="006427EF" w:rsidRPr="00BE179C" w:rsidRDefault="00FD6551" w:rsidP="00FD6551">
      <w:pPr>
        <w:jc w:val="left"/>
        <w:rPr>
          <w:rFonts w:cs="Arial"/>
          <w:lang w:val="fr-BE"/>
        </w:rPr>
      </w:pPr>
      <w:r w:rsidRPr="00BE179C">
        <w:rPr>
          <w:rFonts w:cs="Arial"/>
          <w:lang w:val="fr-BE"/>
        </w:rPr>
        <w:t xml:space="preserve">Florence </w:t>
      </w:r>
      <w:proofErr w:type="spellStart"/>
      <w:r w:rsidRPr="00BE179C">
        <w:rPr>
          <w:rFonts w:cs="Arial"/>
          <w:lang w:val="fr-BE"/>
        </w:rPr>
        <w:t>Migeon</w:t>
      </w:r>
      <w:proofErr w:type="spellEnd"/>
      <w:r w:rsidRPr="00BE179C">
        <w:rPr>
          <w:rFonts w:cs="Arial"/>
          <w:lang w:val="fr-BE"/>
        </w:rPr>
        <w:t>,</w:t>
      </w:r>
      <w:r w:rsidR="006427EF" w:rsidRPr="00BE179C">
        <w:rPr>
          <w:rFonts w:cs="Arial"/>
          <w:lang w:val="fr-BE"/>
        </w:rPr>
        <w:t xml:space="preserve"> </w:t>
      </w:r>
      <w:r w:rsidR="002667C2" w:rsidRPr="00BE179C">
        <w:rPr>
          <w:rFonts w:cs="Arial"/>
          <w:lang w:val="fr-BE"/>
        </w:rPr>
        <w:t>UNESCO Secteur Éducation</w:t>
      </w:r>
    </w:p>
    <w:p w:rsidR="00FD6551" w:rsidRPr="00BE179C" w:rsidRDefault="00FD6551" w:rsidP="00FD6551">
      <w:pPr>
        <w:jc w:val="left"/>
        <w:rPr>
          <w:rFonts w:cs="Arial"/>
          <w:lang w:val="fr-BE"/>
        </w:rPr>
      </w:pPr>
      <w:r w:rsidRPr="00BE179C">
        <w:rPr>
          <w:rFonts w:cs="Arial"/>
          <w:lang w:val="fr-BE"/>
        </w:rPr>
        <w:t xml:space="preserve">Keith Holmes, </w:t>
      </w:r>
      <w:r w:rsidR="002667C2" w:rsidRPr="00BE179C">
        <w:rPr>
          <w:rFonts w:cs="Arial"/>
          <w:lang w:val="fr-BE"/>
        </w:rPr>
        <w:t>UNESCO Secteur Éducation</w:t>
      </w:r>
    </w:p>
    <w:p w:rsidR="002667C2" w:rsidRPr="00BE179C" w:rsidRDefault="002667C2" w:rsidP="00FD6551">
      <w:pPr>
        <w:jc w:val="left"/>
        <w:rPr>
          <w:rFonts w:cs="Arial"/>
          <w:lang w:val="fr-BE"/>
        </w:rPr>
      </w:pPr>
      <w:r w:rsidRPr="00BE179C">
        <w:rPr>
          <w:rFonts w:cs="Arial"/>
          <w:lang w:val="fr-BE"/>
        </w:rPr>
        <w:t xml:space="preserve">Carla Bonino, </w:t>
      </w:r>
      <w:proofErr w:type="spellStart"/>
      <w:r w:rsidRPr="00BE179C">
        <w:rPr>
          <w:rFonts w:cs="Arial"/>
          <w:lang w:val="fr-BE"/>
        </w:rPr>
        <w:t>Fundación</w:t>
      </w:r>
      <w:proofErr w:type="spellEnd"/>
      <w:r w:rsidRPr="00BE179C">
        <w:rPr>
          <w:rFonts w:cs="Arial"/>
          <w:lang w:val="fr-BE"/>
        </w:rPr>
        <w:t xml:space="preserve"> ONCE comme organisation leader du réseau </w:t>
      </w:r>
      <w:proofErr w:type="spellStart"/>
      <w:r w:rsidR="00FD6551" w:rsidRPr="00BE179C">
        <w:rPr>
          <w:rFonts w:cs="Arial"/>
          <w:lang w:val="fr-BE"/>
        </w:rPr>
        <w:t>incluD</w:t>
      </w:r>
      <w:proofErr w:type="spellEnd"/>
      <w:r w:rsidR="00FD6551" w:rsidRPr="00BE179C">
        <w:rPr>
          <w:rFonts w:cs="Arial"/>
          <w:lang w:val="fr-BE"/>
        </w:rPr>
        <w:t>-</w:t>
      </w:r>
      <w:proofErr w:type="spellStart"/>
      <w:r w:rsidR="00FD6551" w:rsidRPr="00BE179C">
        <w:rPr>
          <w:rFonts w:cs="Arial"/>
          <w:lang w:val="fr-BE"/>
        </w:rPr>
        <w:t>ed</w:t>
      </w:r>
      <w:proofErr w:type="spellEnd"/>
      <w:r w:rsidR="00FD6551" w:rsidRPr="00BE179C">
        <w:rPr>
          <w:rFonts w:cs="Arial"/>
          <w:lang w:val="fr-BE"/>
        </w:rPr>
        <w:t xml:space="preserve"> </w:t>
      </w:r>
    </w:p>
    <w:p w:rsidR="002667C2" w:rsidRPr="00BE179C" w:rsidRDefault="002667C2" w:rsidP="002667C2">
      <w:pPr>
        <w:jc w:val="left"/>
        <w:rPr>
          <w:rFonts w:cs="Arial"/>
          <w:lang w:val="fr-BE"/>
        </w:rPr>
      </w:pPr>
      <w:r w:rsidRPr="00BE179C">
        <w:rPr>
          <w:rFonts w:cs="Arial"/>
          <w:lang w:val="fr-BE"/>
        </w:rPr>
        <w:t xml:space="preserve">Annett Rabel, </w:t>
      </w:r>
      <w:proofErr w:type="spellStart"/>
      <w:r w:rsidRPr="00BE179C">
        <w:rPr>
          <w:rFonts w:cs="Arial"/>
          <w:lang w:val="fr-BE"/>
        </w:rPr>
        <w:t>Secretariat</w:t>
      </w:r>
      <w:proofErr w:type="spellEnd"/>
      <w:r w:rsidRPr="00BE179C">
        <w:rPr>
          <w:rFonts w:cs="Arial"/>
          <w:lang w:val="fr-BE"/>
        </w:rPr>
        <w:t xml:space="preserve"> Technique du réseau </w:t>
      </w:r>
      <w:proofErr w:type="spellStart"/>
      <w:r w:rsidRPr="00BE179C">
        <w:rPr>
          <w:rFonts w:cs="Arial"/>
          <w:lang w:val="fr-BE"/>
        </w:rPr>
        <w:t>incluD</w:t>
      </w:r>
      <w:proofErr w:type="spellEnd"/>
      <w:r w:rsidRPr="00BE179C">
        <w:rPr>
          <w:rFonts w:cs="Arial"/>
          <w:lang w:val="fr-BE"/>
        </w:rPr>
        <w:t>-</w:t>
      </w:r>
      <w:proofErr w:type="spellStart"/>
      <w:r w:rsidRPr="00BE179C">
        <w:rPr>
          <w:rFonts w:cs="Arial"/>
          <w:lang w:val="fr-BE"/>
        </w:rPr>
        <w:t>ed</w:t>
      </w:r>
      <w:proofErr w:type="spellEnd"/>
      <w:r w:rsidRPr="00BE179C">
        <w:rPr>
          <w:rFonts w:cs="Arial"/>
          <w:lang w:val="fr-BE"/>
        </w:rPr>
        <w:t>, opéré par PAU Education</w:t>
      </w:r>
    </w:p>
    <w:p w:rsidR="006427EF" w:rsidRPr="00BE179C" w:rsidRDefault="002667C2" w:rsidP="002667C2">
      <w:pPr>
        <w:jc w:val="left"/>
        <w:rPr>
          <w:rFonts w:cs="Arial"/>
          <w:lang w:val="fr-BE"/>
        </w:rPr>
      </w:pPr>
      <w:r w:rsidRPr="00BE179C">
        <w:rPr>
          <w:rFonts w:cs="Arial"/>
          <w:lang w:val="fr-BE"/>
        </w:rPr>
        <w:t xml:space="preserve">Martine Aitken, </w:t>
      </w:r>
      <w:proofErr w:type="spellStart"/>
      <w:r w:rsidRPr="00BE179C">
        <w:rPr>
          <w:rFonts w:cs="Arial"/>
          <w:lang w:val="fr-BE"/>
        </w:rPr>
        <w:t>Secretariat</w:t>
      </w:r>
      <w:proofErr w:type="spellEnd"/>
      <w:r w:rsidRPr="00BE179C">
        <w:rPr>
          <w:rFonts w:cs="Arial"/>
          <w:lang w:val="fr-BE"/>
        </w:rPr>
        <w:t xml:space="preserve"> Technique du réseau </w:t>
      </w:r>
      <w:proofErr w:type="spellStart"/>
      <w:r w:rsidRPr="00BE179C">
        <w:rPr>
          <w:rFonts w:cs="Arial"/>
          <w:lang w:val="fr-BE"/>
        </w:rPr>
        <w:t>incluD</w:t>
      </w:r>
      <w:proofErr w:type="spellEnd"/>
      <w:r w:rsidRPr="00BE179C">
        <w:rPr>
          <w:rFonts w:cs="Arial"/>
          <w:lang w:val="fr-BE"/>
        </w:rPr>
        <w:t>-</w:t>
      </w:r>
      <w:proofErr w:type="spellStart"/>
      <w:r w:rsidRPr="00BE179C">
        <w:rPr>
          <w:rFonts w:cs="Arial"/>
          <w:lang w:val="fr-BE"/>
        </w:rPr>
        <w:t>ed</w:t>
      </w:r>
      <w:proofErr w:type="spellEnd"/>
      <w:r w:rsidRPr="00BE179C">
        <w:rPr>
          <w:rFonts w:cs="Arial"/>
          <w:lang w:val="fr-BE"/>
        </w:rPr>
        <w:t>, opéré par PAU Education</w:t>
      </w:r>
    </w:p>
    <w:sectPr w:rsidR="006427EF" w:rsidRPr="00BE179C" w:rsidSect="00DE4E0A">
      <w:headerReference w:type="default" r:id="rId12"/>
      <w:pgSz w:w="11906" w:h="16838"/>
      <w:pgMar w:top="1417" w:right="1080" w:bottom="1417" w:left="1080" w:header="708" w:footer="18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17CA" w:rsidRDefault="003717CA">
      <w:pPr>
        <w:spacing w:after="0" w:line="240" w:lineRule="auto"/>
      </w:pPr>
      <w:r>
        <w:separator/>
      </w:r>
    </w:p>
  </w:endnote>
  <w:endnote w:type="continuationSeparator" w:id="0">
    <w:p w:rsidR="003717CA" w:rsidRDefault="003717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GraublauSans-Regular">
    <w:altName w:val="MS Gothic"/>
    <w:panose1 w:val="00000000000000000000"/>
    <w:charset w:val="80"/>
    <w:family w:val="swiss"/>
    <w:notTrueType/>
    <w:pitch w:val="default"/>
    <w:sig w:usb0="00000001" w:usb1="08070000" w:usb2="00000010" w:usb3="00000000" w:csb0="00020000" w:csb1="00000000"/>
  </w:font>
  <w:font w:name="ATRotisSansSerif">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67493"/>
      <w:docPartObj>
        <w:docPartGallery w:val="Page Numbers (Bottom of Page)"/>
        <w:docPartUnique/>
      </w:docPartObj>
    </w:sdtPr>
    <w:sdtContent>
      <w:sdt>
        <w:sdtPr>
          <w:id w:val="216747587"/>
          <w:docPartObj>
            <w:docPartGallery w:val="Page Numbers (Top of Page)"/>
            <w:docPartUnique/>
          </w:docPartObj>
        </w:sdtPr>
        <w:sdtContent>
          <w:p w:rsidR="009030A2" w:rsidRDefault="008A02DF">
            <w:pPr>
              <w:pStyle w:val="Piedepgina"/>
              <w:jc w:val="right"/>
            </w:pPr>
            <w:r>
              <w:rPr>
                <w:b/>
                <w:sz w:val="24"/>
              </w:rPr>
              <w:fldChar w:fldCharType="begin"/>
            </w:r>
            <w:r w:rsidR="009030A2">
              <w:rPr>
                <w:b/>
              </w:rPr>
              <w:instrText>PAGE</w:instrText>
            </w:r>
            <w:r>
              <w:rPr>
                <w:b/>
                <w:sz w:val="24"/>
              </w:rPr>
              <w:fldChar w:fldCharType="separate"/>
            </w:r>
            <w:r w:rsidR="009D4388">
              <w:rPr>
                <w:b/>
                <w:noProof/>
              </w:rPr>
              <w:t>5</w:t>
            </w:r>
            <w:r>
              <w:rPr>
                <w:b/>
                <w:sz w:val="24"/>
              </w:rPr>
              <w:fldChar w:fldCharType="end"/>
            </w:r>
            <w:r w:rsidR="009030A2">
              <w:t xml:space="preserve"> /</w:t>
            </w:r>
            <w:r>
              <w:rPr>
                <w:b/>
                <w:sz w:val="24"/>
              </w:rPr>
              <w:fldChar w:fldCharType="begin"/>
            </w:r>
            <w:r w:rsidR="009030A2">
              <w:rPr>
                <w:b/>
              </w:rPr>
              <w:instrText>NUMPAGES</w:instrText>
            </w:r>
            <w:r>
              <w:rPr>
                <w:b/>
                <w:sz w:val="24"/>
              </w:rPr>
              <w:fldChar w:fldCharType="separate"/>
            </w:r>
            <w:r w:rsidR="009D4388">
              <w:rPr>
                <w:b/>
                <w:noProof/>
              </w:rPr>
              <w:t>17</w:t>
            </w:r>
            <w:r>
              <w:rPr>
                <w:b/>
                <w:sz w:val="24"/>
              </w:rPr>
              <w:fldChar w:fldCharType="end"/>
            </w:r>
          </w:p>
        </w:sdtContent>
      </w:sdt>
    </w:sdtContent>
  </w:sdt>
  <w:p w:rsidR="003717CA" w:rsidRDefault="003717C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17CA" w:rsidRDefault="003717CA">
      <w:pPr>
        <w:spacing w:after="0" w:line="240" w:lineRule="auto"/>
      </w:pPr>
      <w:r>
        <w:separator/>
      </w:r>
    </w:p>
  </w:footnote>
  <w:footnote w:type="continuationSeparator" w:id="0">
    <w:p w:rsidR="003717CA" w:rsidRDefault="003717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7CA" w:rsidRDefault="008A02DF" w:rsidP="00342872">
    <w:pPr>
      <w:pStyle w:val="Encabezado"/>
      <w:spacing w:before="0"/>
      <w:rPr>
        <w:noProof/>
        <w:sz w:val="20"/>
        <w:szCs w:val="20"/>
      </w:rPr>
    </w:pPr>
    <w:r>
      <w:rPr>
        <w:noProof/>
        <w:sz w:val="20"/>
        <w:szCs w:val="20"/>
      </w:rPr>
      <w:pict>
        <v:shapetype id="_x0000_t202" coordsize="21600,21600" o:spt="202" path="m,l,21600r21600,l21600,xe">
          <v:stroke joinstyle="miter"/>
          <v:path gradientshapeok="t" o:connecttype="rect"/>
        </v:shapetype>
        <v:shape id="Text Box 3" o:spid="_x0000_s8193" type="#_x0000_t202" style="position:absolute;left:0;text-align:left;margin-left:378.15pt;margin-top:-1.25pt;width:114.4pt;height:27.1pt;z-index:251662336;visibility:visible;mso-height-percent:0;mso-wrap-distance-left:9pt;mso-wrap-distance-top:0;mso-wrap-distance-right:9pt;mso-wrap-distance-bottom:0;mso-position-horizontal:absolute;mso-position-horizontal-relative:margin;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7EeswIAALg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" filled="f" stroked="f">
          <v:textbox style="mso-next-textbox:#Text Box 3">
            <w:txbxContent>
              <w:p w:rsidR="003717CA" w:rsidRDefault="009D4388" w:rsidP="0028236D">
                <w:pPr>
                  <w:spacing w:before="0" w:after="0" w:line="240" w:lineRule="auto"/>
                  <w:jc w:val="right"/>
                </w:pPr>
                <w:r>
                  <w:rPr>
                    <w:noProof/>
                    <w:sz w:val="20"/>
                    <w:szCs w:val="20"/>
                  </w:rPr>
                  <w:t>Co</w:t>
                </w:r>
                <w:r w:rsidR="003717CA">
                  <w:rPr>
                    <w:noProof/>
                    <w:sz w:val="20"/>
                    <w:szCs w:val="20"/>
                  </w:rPr>
                  <w:t>f</w:t>
                </w:r>
                <w:r w:rsidR="00A16BA4">
                  <w:rPr>
                    <w:noProof/>
                    <w:sz w:val="20"/>
                    <w:szCs w:val="20"/>
                  </w:rPr>
                  <w:t>inancé par:</w:t>
                </w:r>
              </w:p>
            </w:txbxContent>
          </v:textbox>
          <w10:wrap anchorx="margin"/>
        </v:shape>
      </w:pict>
    </w:r>
    <w:r w:rsidR="003717CA">
      <w:rPr>
        <w:noProof/>
        <w:sz w:val="20"/>
        <w:szCs w:val="20"/>
      </w:rPr>
      <w:t>Organis</w:t>
    </w:r>
    <w:r w:rsidR="00A16BA4">
      <w:rPr>
        <w:noProof/>
        <w:sz w:val="20"/>
        <w:szCs w:val="20"/>
      </w:rPr>
      <w:t>é par</w:t>
    </w:r>
    <w:r w:rsidR="003717CA">
      <w:rPr>
        <w:noProof/>
        <w:sz w:val="20"/>
        <w:szCs w:val="20"/>
      </w:rPr>
      <w:t>:</w:t>
    </w:r>
    <w:r w:rsidR="003717CA">
      <w:rPr>
        <w:noProof/>
        <w:sz w:val="20"/>
        <w:szCs w:val="20"/>
      </w:rPr>
      <w:tab/>
    </w:r>
    <w:r w:rsidR="003717CA">
      <w:rPr>
        <w:noProof/>
        <w:sz w:val="20"/>
        <w:szCs w:val="20"/>
      </w:rPr>
      <w:tab/>
    </w:r>
  </w:p>
  <w:p w:rsidR="003717CA" w:rsidRDefault="00A16BA4" w:rsidP="00342872">
    <w:pPr>
      <w:pStyle w:val="Encabezado"/>
      <w:ind w:left="1701"/>
    </w:pPr>
    <w:r>
      <w:rPr>
        <w:noProof/>
      </w:rPr>
      <w:drawing>
        <wp:anchor distT="0" distB="0" distL="114300" distR="114300" simplePos="0" relativeHeight="251659264" behindDoc="0" locked="0" layoutInCell="1" allowOverlap="1">
          <wp:simplePos x="0" y="0"/>
          <wp:positionH relativeFrom="margin">
            <wp:posOffset>5569585</wp:posOffset>
          </wp:positionH>
          <wp:positionV relativeFrom="paragraph">
            <wp:posOffset>76835</wp:posOffset>
          </wp:positionV>
          <wp:extent cx="438150" cy="491490"/>
          <wp:effectExtent l="19050" t="0" r="0" b="0"/>
          <wp:wrapSquare wrapText="bothSides"/>
          <wp:docPr id="9" name="Imagen 3" descr="Logo Eur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 Europe"/>
                  <pic:cNvPicPr>
                    <a:picLocks noChangeAspect="1" noChangeArrowheads="1"/>
                  </pic:cNvPicPr>
                </pic:nvPicPr>
                <pic:blipFill>
                  <a:blip r:embed="rId1"/>
                  <a:srcRect/>
                  <a:stretch>
                    <a:fillRect/>
                  </a:stretch>
                </pic:blipFill>
                <pic:spPr bwMode="auto">
                  <a:xfrm>
                    <a:off x="0" y="0"/>
                    <a:ext cx="438150" cy="491490"/>
                  </a:xfrm>
                  <a:prstGeom prst="rect">
                    <a:avLst/>
                  </a:prstGeom>
                  <a:noFill/>
                </pic:spPr>
              </pic:pic>
            </a:graphicData>
          </a:graphic>
        </wp:anchor>
      </w:drawing>
    </w:r>
    <w:r w:rsidR="003717CA">
      <w:rPr>
        <w:noProof/>
      </w:rPr>
      <w:drawing>
        <wp:anchor distT="0" distB="0" distL="114300" distR="114300" simplePos="0" relativeHeight="251660288" behindDoc="0" locked="0" layoutInCell="1" allowOverlap="1">
          <wp:simplePos x="0" y="0"/>
          <wp:positionH relativeFrom="margin">
            <wp:posOffset>1023620</wp:posOffset>
          </wp:positionH>
          <wp:positionV relativeFrom="margin">
            <wp:posOffset>-393700</wp:posOffset>
          </wp:positionV>
          <wp:extent cx="1334770" cy="379095"/>
          <wp:effectExtent l="19050" t="0" r="0" b="0"/>
          <wp:wrapSquare wrapText="bothSides"/>
          <wp:docPr id="10" name="Imagen 1" descr="IncluDedEngCanvi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cluDedEngCanvis2"/>
                  <pic:cNvPicPr>
                    <a:picLocks noChangeAspect="1" noChangeArrowheads="1"/>
                  </pic:cNvPicPr>
                </pic:nvPicPr>
                <pic:blipFill>
                  <a:blip r:embed="rId2"/>
                  <a:srcRect/>
                  <a:stretch>
                    <a:fillRect/>
                  </a:stretch>
                </pic:blipFill>
                <pic:spPr bwMode="auto">
                  <a:xfrm>
                    <a:off x="0" y="0"/>
                    <a:ext cx="1334770" cy="379095"/>
                  </a:xfrm>
                  <a:prstGeom prst="rect">
                    <a:avLst/>
                  </a:prstGeom>
                  <a:noFill/>
                </pic:spPr>
              </pic:pic>
            </a:graphicData>
          </a:graphic>
        </wp:anchor>
      </w:drawing>
    </w:r>
    <w:r w:rsidR="003717CA">
      <w:rPr>
        <w:noProof/>
      </w:rPr>
      <w:drawing>
        <wp:anchor distT="0" distB="0" distL="114300" distR="114300" simplePos="0" relativeHeight="251661312" behindDoc="0" locked="0" layoutInCell="1" allowOverlap="1">
          <wp:simplePos x="0" y="0"/>
          <wp:positionH relativeFrom="margin">
            <wp:posOffset>-177165</wp:posOffset>
          </wp:positionH>
          <wp:positionV relativeFrom="paragraph">
            <wp:posOffset>30480</wp:posOffset>
          </wp:positionV>
          <wp:extent cx="791845" cy="704850"/>
          <wp:effectExtent l="19050" t="0" r="8255" b="0"/>
          <wp:wrapSquare wrapText="bothSides"/>
          <wp:docPr id="11" name="0 Imagen" descr="unesco_logo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unesco_logo_en.jpg"/>
                  <pic:cNvPicPr>
                    <a:picLocks noChangeAspect="1" noChangeArrowheads="1"/>
                  </pic:cNvPicPr>
                </pic:nvPicPr>
                <pic:blipFill>
                  <a:blip r:embed="rId3"/>
                  <a:srcRect b="3703"/>
                  <a:stretch>
                    <a:fillRect/>
                  </a:stretch>
                </pic:blipFill>
                <pic:spPr bwMode="auto">
                  <a:xfrm>
                    <a:off x="0" y="0"/>
                    <a:ext cx="791845" cy="704850"/>
                  </a:xfrm>
                  <a:prstGeom prst="rect">
                    <a:avLst/>
                  </a:prstGeom>
                  <a:noFill/>
                </pic:spPr>
              </pic:pic>
            </a:graphicData>
          </a:graphic>
        </wp:anchor>
      </w:drawing>
    </w:r>
  </w:p>
  <w:p w:rsidR="003717CA" w:rsidRDefault="003717CA">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7CA" w:rsidRDefault="003717CA">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0379F"/>
    <w:multiLevelType w:val="hybridMultilevel"/>
    <w:tmpl w:val="3DB6DD34"/>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
    <w:nsid w:val="095073EE"/>
    <w:multiLevelType w:val="multilevel"/>
    <w:tmpl w:val="A10A76F8"/>
    <w:lvl w:ilvl="0">
      <w:start w:val="3"/>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2">
    <w:nsid w:val="181C23B6"/>
    <w:multiLevelType w:val="multilevel"/>
    <w:tmpl w:val="6A3E5C22"/>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3">
    <w:nsid w:val="19980C03"/>
    <w:multiLevelType w:val="multilevel"/>
    <w:tmpl w:val="B1F22950"/>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440" w:hanging="1440"/>
      </w:pPr>
      <w:rPr>
        <w:rFonts w:ascii="Times New Roman" w:hAnsi="Times New Roman" w:cs="Times New Roman" w:hint="default"/>
      </w:rPr>
    </w:lvl>
  </w:abstractNum>
  <w:abstractNum w:abstractNumId="4">
    <w:nsid w:val="22F97532"/>
    <w:multiLevelType w:val="multilevel"/>
    <w:tmpl w:val="07A21C2E"/>
    <w:lvl w:ilvl="0">
      <w:start w:val="3"/>
      <w:numFmt w:val="decimal"/>
      <w:lvlText w:val="%1"/>
      <w:lvlJc w:val="left"/>
      <w:pPr>
        <w:tabs>
          <w:tab w:val="num" w:pos="360"/>
        </w:tabs>
        <w:ind w:left="360" w:hanging="360"/>
      </w:pPr>
      <w:rPr>
        <w:rFonts w:ascii="Times New Roman" w:hAnsi="Times New Roman" w:cs="Times New Roman" w:hint="default"/>
      </w:rPr>
    </w:lvl>
    <w:lvl w:ilvl="1">
      <w:start w:val="1"/>
      <w:numFmt w:val="decimal"/>
      <w:lvlText w:val="%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5">
    <w:nsid w:val="23C57A03"/>
    <w:multiLevelType w:val="hybridMultilevel"/>
    <w:tmpl w:val="5C2EEBEE"/>
    <w:lvl w:ilvl="0" w:tplc="48CAD67E">
      <w:start w:val="1"/>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AFD78FB"/>
    <w:multiLevelType w:val="hybridMultilevel"/>
    <w:tmpl w:val="6B843E6A"/>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F8404E46">
      <w:start w:val="4"/>
      <w:numFmt w:val="bullet"/>
      <w:lvlText w:val="-"/>
      <w:lvlJc w:val="left"/>
      <w:pPr>
        <w:ind w:left="2160" w:hanging="360"/>
      </w:pPr>
      <w:rPr>
        <w:rFonts w:ascii="Calibri" w:eastAsia="Times New Roman" w:hAnsi="Calibri"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7">
    <w:nsid w:val="4C8A0292"/>
    <w:multiLevelType w:val="hybridMultilevel"/>
    <w:tmpl w:val="833029E4"/>
    <w:lvl w:ilvl="0" w:tplc="74AA0CC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6A093131"/>
    <w:multiLevelType w:val="hybridMultilevel"/>
    <w:tmpl w:val="DA28B8BA"/>
    <w:lvl w:ilvl="0" w:tplc="74E29782">
      <w:start w:val="1"/>
      <w:numFmt w:val="upperLetter"/>
      <w:lvlText w:val="%1)"/>
      <w:lvlJc w:val="left"/>
      <w:pPr>
        <w:tabs>
          <w:tab w:val="num" w:pos="720"/>
        </w:tabs>
        <w:ind w:left="720" w:hanging="360"/>
      </w:pPr>
      <w:rPr>
        <w:rFonts w:ascii="Times New Roman" w:hAnsi="Times New Roman" w:cs="Times New Roman" w:hint="default"/>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9">
    <w:nsid w:val="70B23292"/>
    <w:multiLevelType w:val="hybridMultilevel"/>
    <w:tmpl w:val="B5A40884"/>
    <w:lvl w:ilvl="0" w:tplc="1B40B41A">
      <w:start w:val="1"/>
      <w:numFmt w:val="upperRoman"/>
      <w:lvlText w:val="%1."/>
      <w:lvlJc w:val="left"/>
      <w:pPr>
        <w:ind w:left="720" w:hanging="360"/>
      </w:pPr>
      <w:rPr>
        <w:rFonts w:ascii="Arial" w:eastAsia="Times New Roman" w:hAnsi="Arial" w:cs="Arial"/>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3"/>
  </w:num>
  <w:num w:numId="2">
    <w:abstractNumId w:val="0"/>
  </w:num>
  <w:num w:numId="3">
    <w:abstractNumId w:val="6"/>
  </w:num>
  <w:num w:numId="4">
    <w:abstractNumId w:val="8"/>
  </w:num>
  <w:num w:numId="5">
    <w:abstractNumId w:val="4"/>
  </w:num>
  <w:num w:numId="6">
    <w:abstractNumId w:val="1"/>
  </w:num>
  <w:num w:numId="7">
    <w:abstractNumId w:val="2"/>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8195"/>
    <o:shapelayout v:ext="edit">
      <o:idmap v:ext="edit" data="8"/>
    </o:shapelayout>
  </w:hdrShapeDefaults>
  <w:footnotePr>
    <w:footnote w:id="-1"/>
    <w:footnote w:id="0"/>
  </w:footnotePr>
  <w:endnotePr>
    <w:endnote w:id="-1"/>
    <w:endnote w:id="0"/>
  </w:endnotePr>
  <w:compat>
    <w:useFELayout/>
  </w:compat>
  <w:rsids>
    <w:rsidRoot w:val="00AD59C9"/>
    <w:rsid w:val="00006F69"/>
    <w:rsid w:val="00011918"/>
    <w:rsid w:val="0002648F"/>
    <w:rsid w:val="00034260"/>
    <w:rsid w:val="00066238"/>
    <w:rsid w:val="000701FB"/>
    <w:rsid w:val="000716C8"/>
    <w:rsid w:val="00073ADA"/>
    <w:rsid w:val="0007473D"/>
    <w:rsid w:val="00076F78"/>
    <w:rsid w:val="00085736"/>
    <w:rsid w:val="000A2DE1"/>
    <w:rsid w:val="000A770A"/>
    <w:rsid w:val="000B5525"/>
    <w:rsid w:val="000C0583"/>
    <w:rsid w:val="00103FF3"/>
    <w:rsid w:val="00115F79"/>
    <w:rsid w:val="00116315"/>
    <w:rsid w:val="00124581"/>
    <w:rsid w:val="00137D1F"/>
    <w:rsid w:val="00164E7C"/>
    <w:rsid w:val="00166318"/>
    <w:rsid w:val="001663B6"/>
    <w:rsid w:val="00191222"/>
    <w:rsid w:val="001B177F"/>
    <w:rsid w:val="001B3C3F"/>
    <w:rsid w:val="001B791A"/>
    <w:rsid w:val="001D43F9"/>
    <w:rsid w:val="002071D5"/>
    <w:rsid w:val="00221723"/>
    <w:rsid w:val="00236E5F"/>
    <w:rsid w:val="00247560"/>
    <w:rsid w:val="002667C2"/>
    <w:rsid w:val="00271A16"/>
    <w:rsid w:val="00275738"/>
    <w:rsid w:val="0028236D"/>
    <w:rsid w:val="002827D2"/>
    <w:rsid w:val="002B32F1"/>
    <w:rsid w:val="002B62C4"/>
    <w:rsid w:val="002C1FA8"/>
    <w:rsid w:val="002C25AC"/>
    <w:rsid w:val="002C3EF9"/>
    <w:rsid w:val="002F4C43"/>
    <w:rsid w:val="00301A8D"/>
    <w:rsid w:val="0031463C"/>
    <w:rsid w:val="003265B1"/>
    <w:rsid w:val="0032754F"/>
    <w:rsid w:val="00332B4F"/>
    <w:rsid w:val="003410B7"/>
    <w:rsid w:val="00342872"/>
    <w:rsid w:val="00343632"/>
    <w:rsid w:val="003436E3"/>
    <w:rsid w:val="00347E48"/>
    <w:rsid w:val="00351482"/>
    <w:rsid w:val="003717CA"/>
    <w:rsid w:val="00374553"/>
    <w:rsid w:val="00377187"/>
    <w:rsid w:val="00380871"/>
    <w:rsid w:val="003B206D"/>
    <w:rsid w:val="003B5152"/>
    <w:rsid w:val="003C0585"/>
    <w:rsid w:val="003E32B7"/>
    <w:rsid w:val="003E5CAA"/>
    <w:rsid w:val="004117A8"/>
    <w:rsid w:val="00415863"/>
    <w:rsid w:val="0041755E"/>
    <w:rsid w:val="00444D68"/>
    <w:rsid w:val="0044663B"/>
    <w:rsid w:val="004532C8"/>
    <w:rsid w:val="004672F2"/>
    <w:rsid w:val="004677A6"/>
    <w:rsid w:val="00490294"/>
    <w:rsid w:val="004A31F9"/>
    <w:rsid w:val="004B01AA"/>
    <w:rsid w:val="004C4CE3"/>
    <w:rsid w:val="004C560F"/>
    <w:rsid w:val="004D1067"/>
    <w:rsid w:val="004D6555"/>
    <w:rsid w:val="004E0167"/>
    <w:rsid w:val="004E7253"/>
    <w:rsid w:val="004F391B"/>
    <w:rsid w:val="0050094D"/>
    <w:rsid w:val="0052369B"/>
    <w:rsid w:val="00534EB7"/>
    <w:rsid w:val="00540116"/>
    <w:rsid w:val="00547FFB"/>
    <w:rsid w:val="005C5BC0"/>
    <w:rsid w:val="005F4B4B"/>
    <w:rsid w:val="006135D8"/>
    <w:rsid w:val="00630E0A"/>
    <w:rsid w:val="006427EF"/>
    <w:rsid w:val="006650C6"/>
    <w:rsid w:val="00691402"/>
    <w:rsid w:val="006B06C9"/>
    <w:rsid w:val="006B3648"/>
    <w:rsid w:val="006B4881"/>
    <w:rsid w:val="006D0DA5"/>
    <w:rsid w:val="007016AD"/>
    <w:rsid w:val="0072557C"/>
    <w:rsid w:val="007263DA"/>
    <w:rsid w:val="0074417E"/>
    <w:rsid w:val="00763A03"/>
    <w:rsid w:val="00773DF7"/>
    <w:rsid w:val="00794D2D"/>
    <w:rsid w:val="00795751"/>
    <w:rsid w:val="007A2FE9"/>
    <w:rsid w:val="007B3C33"/>
    <w:rsid w:val="007C54E5"/>
    <w:rsid w:val="00805030"/>
    <w:rsid w:val="00816B72"/>
    <w:rsid w:val="00821377"/>
    <w:rsid w:val="008319E9"/>
    <w:rsid w:val="00842F87"/>
    <w:rsid w:val="00845103"/>
    <w:rsid w:val="008640CF"/>
    <w:rsid w:val="008836C1"/>
    <w:rsid w:val="008842DD"/>
    <w:rsid w:val="008A02DF"/>
    <w:rsid w:val="008B6E87"/>
    <w:rsid w:val="008C3277"/>
    <w:rsid w:val="008E1523"/>
    <w:rsid w:val="008E6A0D"/>
    <w:rsid w:val="009030A2"/>
    <w:rsid w:val="00903874"/>
    <w:rsid w:val="00922682"/>
    <w:rsid w:val="00930BD8"/>
    <w:rsid w:val="0093347E"/>
    <w:rsid w:val="009403FE"/>
    <w:rsid w:val="00940FCB"/>
    <w:rsid w:val="009412E3"/>
    <w:rsid w:val="009437C5"/>
    <w:rsid w:val="009523AC"/>
    <w:rsid w:val="00957927"/>
    <w:rsid w:val="00964C5E"/>
    <w:rsid w:val="00966956"/>
    <w:rsid w:val="00984549"/>
    <w:rsid w:val="009A502C"/>
    <w:rsid w:val="009C09B8"/>
    <w:rsid w:val="009C0AC7"/>
    <w:rsid w:val="009C7BC4"/>
    <w:rsid w:val="009D4388"/>
    <w:rsid w:val="009E4F24"/>
    <w:rsid w:val="009F0EBE"/>
    <w:rsid w:val="00A15E35"/>
    <w:rsid w:val="00A16BA4"/>
    <w:rsid w:val="00A24870"/>
    <w:rsid w:val="00A55A86"/>
    <w:rsid w:val="00A630E5"/>
    <w:rsid w:val="00A6421F"/>
    <w:rsid w:val="00A719DE"/>
    <w:rsid w:val="00AD2083"/>
    <w:rsid w:val="00AD59C9"/>
    <w:rsid w:val="00AD6D30"/>
    <w:rsid w:val="00AE604B"/>
    <w:rsid w:val="00AF5B89"/>
    <w:rsid w:val="00AF5CA8"/>
    <w:rsid w:val="00B04EED"/>
    <w:rsid w:val="00B055AF"/>
    <w:rsid w:val="00B10BEE"/>
    <w:rsid w:val="00B228A9"/>
    <w:rsid w:val="00B2367D"/>
    <w:rsid w:val="00B25376"/>
    <w:rsid w:val="00B30389"/>
    <w:rsid w:val="00B64C2D"/>
    <w:rsid w:val="00B67D13"/>
    <w:rsid w:val="00B84ABB"/>
    <w:rsid w:val="00B910AE"/>
    <w:rsid w:val="00B94BD6"/>
    <w:rsid w:val="00BA7CE8"/>
    <w:rsid w:val="00BC2DDC"/>
    <w:rsid w:val="00BC4A65"/>
    <w:rsid w:val="00BC7428"/>
    <w:rsid w:val="00BE179C"/>
    <w:rsid w:val="00BF7034"/>
    <w:rsid w:val="00C360C0"/>
    <w:rsid w:val="00C46D73"/>
    <w:rsid w:val="00C53DCE"/>
    <w:rsid w:val="00C765FA"/>
    <w:rsid w:val="00C94B2F"/>
    <w:rsid w:val="00CB0DEE"/>
    <w:rsid w:val="00CB7CB9"/>
    <w:rsid w:val="00CD45A5"/>
    <w:rsid w:val="00CF77A6"/>
    <w:rsid w:val="00D1796E"/>
    <w:rsid w:val="00D35F6E"/>
    <w:rsid w:val="00D71369"/>
    <w:rsid w:val="00D963EE"/>
    <w:rsid w:val="00DA60C5"/>
    <w:rsid w:val="00DC50C0"/>
    <w:rsid w:val="00DD12DA"/>
    <w:rsid w:val="00DD20F4"/>
    <w:rsid w:val="00DD3F87"/>
    <w:rsid w:val="00DE4E0A"/>
    <w:rsid w:val="00DE6839"/>
    <w:rsid w:val="00E06F51"/>
    <w:rsid w:val="00E2335F"/>
    <w:rsid w:val="00E700FB"/>
    <w:rsid w:val="00EB1998"/>
    <w:rsid w:val="00EB7308"/>
    <w:rsid w:val="00EC2D8C"/>
    <w:rsid w:val="00EC6A65"/>
    <w:rsid w:val="00ED3D13"/>
    <w:rsid w:val="00ED5B55"/>
    <w:rsid w:val="00EF1100"/>
    <w:rsid w:val="00F0554A"/>
    <w:rsid w:val="00F259A2"/>
    <w:rsid w:val="00F449CC"/>
    <w:rsid w:val="00F632E3"/>
    <w:rsid w:val="00F77B87"/>
    <w:rsid w:val="00F91863"/>
    <w:rsid w:val="00F933FA"/>
    <w:rsid w:val="00F94709"/>
    <w:rsid w:val="00FA3EEA"/>
    <w:rsid w:val="00FA44F3"/>
    <w:rsid w:val="00FB4B6A"/>
    <w:rsid w:val="00FD655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pPr>
        <w:spacing w:before="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Body Text Indent 2"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36D"/>
    <w:pPr>
      <w:spacing w:before="240" w:after="120" w:line="320" w:lineRule="exact"/>
    </w:pPr>
    <w:rPr>
      <w:rFonts w:ascii="Arial" w:hAnsi="Arial" w:cs="Calibri"/>
      <w:sz w:val="22"/>
      <w:lang w:val="es-ES" w:eastAsia="es-ES"/>
    </w:rPr>
  </w:style>
  <w:style w:type="paragraph" w:styleId="Ttulo1">
    <w:name w:val="heading 1"/>
    <w:basedOn w:val="Normal"/>
    <w:link w:val="Ttulo1Car"/>
    <w:uiPriority w:val="9"/>
    <w:qFormat/>
    <w:rsid w:val="0028236D"/>
    <w:pPr>
      <w:spacing w:before="100" w:beforeAutospacing="1" w:after="100" w:afterAutospacing="1" w:line="240" w:lineRule="auto"/>
      <w:jc w:val="center"/>
      <w:outlineLvl w:val="0"/>
    </w:pPr>
    <w:rPr>
      <w:b/>
      <w:bCs/>
      <w:color w:val="E98300"/>
      <w:kern w:val="36"/>
      <w:sz w:val="28"/>
      <w:szCs w:val="48"/>
    </w:rPr>
  </w:style>
  <w:style w:type="paragraph" w:styleId="Ttulo2">
    <w:name w:val="heading 2"/>
    <w:basedOn w:val="Normal"/>
    <w:next w:val="Normal"/>
    <w:link w:val="Ttulo2Car"/>
    <w:uiPriority w:val="9"/>
    <w:unhideWhenUsed/>
    <w:qFormat/>
    <w:rsid w:val="00EB7308"/>
    <w:pPr>
      <w:keepNext/>
      <w:keepLines/>
      <w:spacing w:before="120" w:line="276" w:lineRule="auto"/>
      <w:jc w:val="center"/>
      <w:outlineLvl w:val="1"/>
    </w:pPr>
    <w:rPr>
      <w:rFonts w:eastAsiaTheme="majorEastAsia" w:cstheme="majorBidi"/>
      <w:b/>
      <w:bCs/>
      <w:color w:val="E98300"/>
      <w:sz w:val="24"/>
      <w:szCs w:val="26"/>
    </w:rPr>
  </w:style>
  <w:style w:type="paragraph" w:styleId="Ttulo3">
    <w:name w:val="heading 3"/>
    <w:basedOn w:val="Normal"/>
    <w:next w:val="Normal"/>
    <w:link w:val="Ttulo3Car"/>
    <w:uiPriority w:val="9"/>
    <w:unhideWhenUsed/>
    <w:qFormat/>
    <w:rsid w:val="00DE4E0A"/>
    <w:pPr>
      <w:keepNext/>
      <w:keepLines/>
      <w:spacing w:before="200"/>
      <w:outlineLvl w:val="2"/>
    </w:pPr>
    <w:rPr>
      <w:rFonts w:eastAsiaTheme="majorEastAsia" w:cstheme="majorBidi"/>
      <w:b/>
      <w:bCs/>
      <w:color w:val="A7262E"/>
    </w:rPr>
  </w:style>
  <w:style w:type="paragraph" w:styleId="Ttulo4">
    <w:name w:val="heading 4"/>
    <w:basedOn w:val="Normal"/>
    <w:next w:val="Normal"/>
    <w:link w:val="Ttulo4Car"/>
    <w:uiPriority w:val="9"/>
    <w:semiHidden/>
    <w:unhideWhenUsed/>
    <w:qFormat/>
    <w:rsid w:val="00247560"/>
    <w:pPr>
      <w:keepNext/>
      <w:keepLines/>
      <w:spacing w:before="200" w:after="0"/>
      <w:outlineLvl w:val="3"/>
    </w:pPr>
    <w:rPr>
      <w:rFonts w:eastAsiaTheme="majorEastAsia" w:cstheme="majorBidi"/>
      <w:b/>
      <w:bCs/>
      <w:i/>
      <w:iCs/>
      <w:color w:val="4F81BD" w:themeColor="accent1"/>
    </w:rPr>
  </w:style>
  <w:style w:type="paragraph" w:styleId="Ttulo5">
    <w:name w:val="heading 5"/>
    <w:basedOn w:val="Normal"/>
    <w:next w:val="Normal"/>
    <w:link w:val="Ttulo5Car"/>
    <w:uiPriority w:val="9"/>
    <w:semiHidden/>
    <w:unhideWhenUsed/>
    <w:qFormat/>
    <w:rsid w:val="00247560"/>
    <w:pPr>
      <w:keepNext/>
      <w:keepLines/>
      <w:spacing w:before="200" w:after="0"/>
      <w:outlineLvl w:val="4"/>
    </w:pPr>
    <w:rPr>
      <w:rFonts w:eastAsiaTheme="majorEastAsia"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8236D"/>
    <w:rPr>
      <w:rFonts w:ascii="Arial" w:hAnsi="Arial" w:cs="Calibri"/>
      <w:b/>
      <w:bCs/>
      <w:color w:val="E98300"/>
      <w:kern w:val="36"/>
      <w:sz w:val="28"/>
      <w:szCs w:val="48"/>
      <w:lang w:val="es-ES" w:eastAsia="es-ES"/>
    </w:rPr>
  </w:style>
  <w:style w:type="character" w:customStyle="1" w:styleId="Ttulo2Car">
    <w:name w:val="Título 2 Car"/>
    <w:basedOn w:val="Fuentedeprrafopredeter"/>
    <w:link w:val="Ttulo2"/>
    <w:uiPriority w:val="9"/>
    <w:rsid w:val="00EB7308"/>
    <w:rPr>
      <w:rFonts w:ascii="Arial" w:eastAsiaTheme="majorEastAsia" w:hAnsi="Arial" w:cstheme="majorBidi"/>
      <w:b/>
      <w:bCs/>
      <w:color w:val="E98300"/>
      <w:szCs w:val="26"/>
      <w:lang w:val="es-ES" w:eastAsia="es-ES"/>
    </w:rPr>
  </w:style>
  <w:style w:type="character" w:customStyle="1" w:styleId="Ttulo3Car">
    <w:name w:val="Título 3 Car"/>
    <w:basedOn w:val="Fuentedeprrafopredeter"/>
    <w:link w:val="Ttulo3"/>
    <w:uiPriority w:val="9"/>
    <w:rsid w:val="00DE4E0A"/>
    <w:rPr>
      <w:rFonts w:eastAsiaTheme="majorEastAsia" w:cstheme="majorBidi"/>
      <w:b/>
      <w:bCs/>
      <w:color w:val="A7262E"/>
      <w:lang w:val="es-ES" w:eastAsia="es-ES"/>
    </w:rPr>
  </w:style>
  <w:style w:type="character" w:customStyle="1" w:styleId="Ttulo4Car">
    <w:name w:val="Título 4 Car"/>
    <w:link w:val="Ttulo4"/>
    <w:uiPriority w:val="9"/>
    <w:semiHidden/>
    <w:rsid w:val="00247560"/>
    <w:rPr>
      <w:rFonts w:asciiTheme="majorHAnsi" w:eastAsiaTheme="majorEastAsia" w:hAnsiTheme="majorHAnsi" w:cstheme="majorBidi"/>
      <w:b/>
      <w:bCs/>
      <w:i/>
      <w:iCs/>
      <w:color w:val="4F81BD" w:themeColor="accent1"/>
      <w:lang w:val="es-ES" w:eastAsia="es-ES"/>
    </w:rPr>
  </w:style>
  <w:style w:type="character" w:customStyle="1" w:styleId="Ttulo5Car">
    <w:name w:val="Título 5 Car"/>
    <w:link w:val="Ttulo5"/>
    <w:uiPriority w:val="9"/>
    <w:semiHidden/>
    <w:rsid w:val="00AD59C9"/>
    <w:rPr>
      <w:rFonts w:asciiTheme="majorHAnsi" w:eastAsiaTheme="majorEastAsia" w:hAnsiTheme="majorHAnsi" w:cstheme="majorBidi"/>
      <w:color w:val="243F60" w:themeColor="accent1" w:themeShade="7F"/>
      <w:lang w:val="es-ES" w:eastAsia="es-ES"/>
    </w:rPr>
  </w:style>
  <w:style w:type="paragraph" w:styleId="Prrafodelista">
    <w:name w:val="List Paragraph"/>
    <w:basedOn w:val="Normal"/>
    <w:uiPriority w:val="34"/>
    <w:qFormat/>
    <w:rsid w:val="00AF5B89"/>
    <w:pPr>
      <w:ind w:left="720"/>
      <w:contextualSpacing/>
    </w:pPr>
  </w:style>
  <w:style w:type="paragraph" w:customStyle="1" w:styleId="Default">
    <w:name w:val="Default"/>
    <w:uiPriority w:val="99"/>
    <w:rsid w:val="00247560"/>
    <w:pPr>
      <w:autoSpaceDE w:val="0"/>
      <w:autoSpaceDN w:val="0"/>
      <w:adjustRightInd w:val="0"/>
    </w:pPr>
    <w:rPr>
      <w:rFonts w:ascii="Arial" w:hAnsi="Arial" w:cs="Arial"/>
      <w:color w:val="000000"/>
    </w:rPr>
  </w:style>
  <w:style w:type="paragraph" w:styleId="Textodeglobo">
    <w:name w:val="Balloon Text"/>
    <w:basedOn w:val="Normal"/>
    <w:link w:val="TextodegloboCar"/>
    <w:uiPriority w:val="99"/>
    <w:rsid w:val="00247560"/>
    <w:pPr>
      <w:spacing w:after="0" w:line="240" w:lineRule="auto"/>
    </w:pPr>
    <w:rPr>
      <w:rFonts w:ascii="Tahoma" w:hAnsi="Tahoma" w:cs="Tahoma"/>
      <w:sz w:val="16"/>
      <w:szCs w:val="16"/>
    </w:rPr>
  </w:style>
  <w:style w:type="character" w:customStyle="1" w:styleId="TextodegloboCar">
    <w:name w:val="Texto de globo Car"/>
    <w:link w:val="Textodeglobo"/>
    <w:uiPriority w:val="99"/>
    <w:rsid w:val="00247560"/>
    <w:rPr>
      <w:rFonts w:ascii="Tahoma" w:hAnsi="Tahoma" w:cs="Tahoma"/>
      <w:sz w:val="16"/>
      <w:szCs w:val="16"/>
    </w:rPr>
  </w:style>
  <w:style w:type="character" w:customStyle="1" w:styleId="hps">
    <w:name w:val="hps"/>
    <w:uiPriority w:val="99"/>
    <w:rsid w:val="00247560"/>
    <w:rPr>
      <w:rFonts w:ascii="Times New Roman" w:hAnsi="Times New Roman" w:cs="Times New Roman"/>
    </w:rPr>
  </w:style>
  <w:style w:type="paragraph" w:styleId="Textoindependiente">
    <w:name w:val="Body Text"/>
    <w:basedOn w:val="Normal"/>
    <w:link w:val="TextoindependienteCar"/>
    <w:uiPriority w:val="99"/>
    <w:rsid w:val="00247560"/>
    <w:pPr>
      <w:autoSpaceDE w:val="0"/>
      <w:autoSpaceDN w:val="0"/>
      <w:adjustRightInd w:val="0"/>
      <w:spacing w:after="0" w:line="240" w:lineRule="auto"/>
    </w:pPr>
    <w:rPr>
      <w:lang w:eastAsia="pt-PT"/>
    </w:rPr>
  </w:style>
  <w:style w:type="character" w:customStyle="1" w:styleId="TextoindependienteCar">
    <w:name w:val="Texto independiente Car"/>
    <w:link w:val="Textoindependiente"/>
    <w:uiPriority w:val="99"/>
    <w:rsid w:val="00247560"/>
    <w:rPr>
      <w:rFonts w:ascii="Calibri" w:hAnsi="Calibri" w:cs="Calibri"/>
      <w:lang w:eastAsia="en-US"/>
    </w:rPr>
  </w:style>
  <w:style w:type="paragraph" w:styleId="Textoindependiente2">
    <w:name w:val="Body Text 2"/>
    <w:basedOn w:val="Normal"/>
    <w:link w:val="Textoindependiente2Car"/>
    <w:uiPriority w:val="99"/>
    <w:rsid w:val="00247560"/>
    <w:pPr>
      <w:widowControl w:val="0"/>
      <w:spacing w:after="0" w:line="240" w:lineRule="auto"/>
    </w:pPr>
    <w:rPr>
      <w:lang w:val="en-US"/>
    </w:rPr>
  </w:style>
  <w:style w:type="character" w:customStyle="1" w:styleId="Textoindependiente2Car">
    <w:name w:val="Texto independiente 2 Car"/>
    <w:link w:val="Textoindependiente2"/>
    <w:uiPriority w:val="99"/>
    <w:rsid w:val="00247560"/>
    <w:rPr>
      <w:rFonts w:ascii="Calibri" w:hAnsi="Calibri" w:cs="Calibri"/>
      <w:lang w:eastAsia="en-US"/>
    </w:rPr>
  </w:style>
  <w:style w:type="paragraph" w:customStyle="1" w:styleId="CM23">
    <w:name w:val="CM23"/>
    <w:basedOn w:val="Default"/>
    <w:next w:val="Default"/>
    <w:uiPriority w:val="99"/>
    <w:rsid w:val="00247560"/>
    <w:pPr>
      <w:spacing w:line="231" w:lineRule="atLeast"/>
    </w:pPr>
    <w:rPr>
      <w:color w:val="auto"/>
      <w:lang w:eastAsia="pt-PT"/>
    </w:rPr>
  </w:style>
  <w:style w:type="character" w:styleId="Hipervnculo">
    <w:name w:val="Hyperlink"/>
    <w:uiPriority w:val="99"/>
    <w:rsid w:val="00247560"/>
    <w:rPr>
      <w:rFonts w:ascii="Times New Roman" w:hAnsi="Times New Roman" w:cs="Times New Roman"/>
      <w:color w:val="0000FF"/>
      <w:u w:val="single"/>
    </w:rPr>
  </w:style>
  <w:style w:type="character" w:styleId="Hipervnculovisitado">
    <w:name w:val="FollowedHyperlink"/>
    <w:uiPriority w:val="99"/>
    <w:rsid w:val="00247560"/>
    <w:rPr>
      <w:rFonts w:ascii="Times New Roman" w:hAnsi="Times New Roman" w:cs="Times New Roman"/>
      <w:color w:val="800080"/>
      <w:u w:val="single"/>
    </w:rPr>
  </w:style>
  <w:style w:type="paragraph" w:styleId="Textoindependiente3">
    <w:name w:val="Body Text 3"/>
    <w:basedOn w:val="Normal"/>
    <w:link w:val="Textoindependiente3Car"/>
    <w:uiPriority w:val="99"/>
    <w:rsid w:val="00247560"/>
    <w:pPr>
      <w:autoSpaceDE w:val="0"/>
      <w:autoSpaceDN w:val="0"/>
      <w:adjustRightInd w:val="0"/>
      <w:spacing w:after="0" w:line="240" w:lineRule="auto"/>
    </w:pPr>
    <w:rPr>
      <w:lang w:val="en-US" w:eastAsia="pt-PT"/>
    </w:rPr>
  </w:style>
  <w:style w:type="character" w:customStyle="1" w:styleId="Textoindependiente3Car">
    <w:name w:val="Texto independiente 3 Car"/>
    <w:link w:val="Textoindependiente3"/>
    <w:uiPriority w:val="99"/>
    <w:rsid w:val="00247560"/>
    <w:rPr>
      <w:rFonts w:ascii="Calibri" w:hAnsi="Calibri" w:cs="Calibri"/>
      <w:sz w:val="16"/>
      <w:szCs w:val="16"/>
      <w:lang w:eastAsia="en-US"/>
    </w:rPr>
  </w:style>
  <w:style w:type="paragraph" w:styleId="Sangra2detindependiente">
    <w:name w:val="Body Text Indent 2"/>
    <w:basedOn w:val="Normal"/>
    <w:link w:val="Sangra2detindependienteCar"/>
    <w:uiPriority w:val="99"/>
    <w:rsid w:val="00247560"/>
    <w:pPr>
      <w:spacing w:after="0"/>
      <w:ind w:left="426"/>
    </w:pPr>
    <w:rPr>
      <w:lang w:val="en-US"/>
    </w:rPr>
  </w:style>
  <w:style w:type="character" w:customStyle="1" w:styleId="Sangra2detindependienteCar">
    <w:name w:val="Sangría 2 de t. independiente Car"/>
    <w:link w:val="Sangra2detindependiente"/>
    <w:uiPriority w:val="99"/>
    <w:rsid w:val="00247560"/>
    <w:rPr>
      <w:rFonts w:ascii="Calibri" w:hAnsi="Calibri" w:cs="Calibri"/>
      <w:lang w:eastAsia="en-US"/>
    </w:rPr>
  </w:style>
  <w:style w:type="paragraph" w:styleId="NormalWeb">
    <w:name w:val="Normal (Web)"/>
    <w:basedOn w:val="Normal"/>
    <w:uiPriority w:val="99"/>
    <w:rsid w:val="00247560"/>
    <w:pPr>
      <w:spacing w:after="100" w:line="240" w:lineRule="auto"/>
    </w:pPr>
    <w:rPr>
      <w:rFonts w:ascii="Arial Unicode MS" w:hAnsi="Times New Roman" w:cs="Arial Unicode MS"/>
      <w:lang w:eastAsia="pt-PT"/>
    </w:rPr>
  </w:style>
  <w:style w:type="paragraph" w:styleId="Encabezado">
    <w:name w:val="header"/>
    <w:basedOn w:val="Normal"/>
    <w:link w:val="EncabezadoCar"/>
    <w:uiPriority w:val="99"/>
    <w:rsid w:val="00247560"/>
    <w:pPr>
      <w:tabs>
        <w:tab w:val="center" w:pos="4252"/>
        <w:tab w:val="right" w:pos="8504"/>
      </w:tabs>
      <w:spacing w:after="0" w:line="240" w:lineRule="auto"/>
    </w:pPr>
  </w:style>
  <w:style w:type="character" w:customStyle="1" w:styleId="EncabezadoCar">
    <w:name w:val="Encabezado Car"/>
    <w:link w:val="Encabezado"/>
    <w:uiPriority w:val="99"/>
    <w:rsid w:val="00247560"/>
    <w:rPr>
      <w:rFonts w:ascii="Calibri" w:hAnsi="Calibri" w:cs="Calibri"/>
      <w:lang w:eastAsia="en-US"/>
    </w:rPr>
  </w:style>
  <w:style w:type="paragraph" w:styleId="Piedepgina">
    <w:name w:val="footer"/>
    <w:basedOn w:val="Normal"/>
    <w:link w:val="PiedepginaCar"/>
    <w:uiPriority w:val="99"/>
    <w:rsid w:val="00247560"/>
    <w:pPr>
      <w:tabs>
        <w:tab w:val="center" w:pos="4252"/>
        <w:tab w:val="right" w:pos="8504"/>
      </w:tabs>
      <w:spacing w:after="0" w:line="240" w:lineRule="auto"/>
    </w:pPr>
  </w:style>
  <w:style w:type="character" w:customStyle="1" w:styleId="PiedepginaCar">
    <w:name w:val="Pie de página Car"/>
    <w:link w:val="Piedepgina"/>
    <w:uiPriority w:val="99"/>
    <w:rsid w:val="00247560"/>
    <w:rPr>
      <w:rFonts w:ascii="Calibri" w:hAnsi="Calibri" w:cs="Calibri"/>
      <w:lang w:eastAsia="en-US"/>
    </w:rPr>
  </w:style>
  <w:style w:type="character" w:styleId="nfasis">
    <w:name w:val="Emphasis"/>
    <w:basedOn w:val="Fuentedeprrafopredeter"/>
    <w:uiPriority w:val="20"/>
    <w:qFormat/>
    <w:rsid w:val="00AF5B89"/>
    <w:rPr>
      <w:i/>
      <w:iCs/>
    </w:rPr>
  </w:style>
  <w:style w:type="character" w:styleId="Refdecomentario">
    <w:name w:val="annotation reference"/>
    <w:basedOn w:val="Fuentedeprrafopredeter"/>
    <w:uiPriority w:val="99"/>
    <w:unhideWhenUsed/>
    <w:rsid w:val="009F0EBE"/>
    <w:rPr>
      <w:sz w:val="16"/>
      <w:szCs w:val="16"/>
    </w:rPr>
  </w:style>
  <w:style w:type="paragraph" w:styleId="Textocomentario">
    <w:name w:val="annotation text"/>
    <w:basedOn w:val="Normal"/>
    <w:link w:val="TextocomentarioCar"/>
    <w:uiPriority w:val="99"/>
    <w:semiHidden/>
    <w:unhideWhenUsed/>
    <w:rsid w:val="009F0EB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F0EBE"/>
    <w:rPr>
      <w:rFonts w:cs="Calibri"/>
      <w:lang w:eastAsia="en-US"/>
    </w:rPr>
  </w:style>
  <w:style w:type="paragraph" w:styleId="Asuntodelcomentario">
    <w:name w:val="annotation subject"/>
    <w:basedOn w:val="Textocomentario"/>
    <w:next w:val="Textocomentario"/>
    <w:link w:val="AsuntodelcomentarioCar"/>
    <w:uiPriority w:val="99"/>
    <w:semiHidden/>
    <w:unhideWhenUsed/>
    <w:rsid w:val="009F0EBE"/>
    <w:rPr>
      <w:b/>
      <w:bCs/>
    </w:rPr>
  </w:style>
  <w:style w:type="character" w:customStyle="1" w:styleId="AsuntodelcomentarioCar">
    <w:name w:val="Asunto del comentario Car"/>
    <w:basedOn w:val="TextocomentarioCar"/>
    <w:link w:val="Asuntodelcomentario"/>
    <w:uiPriority w:val="99"/>
    <w:semiHidden/>
    <w:rsid w:val="009F0EBE"/>
    <w:rPr>
      <w:rFonts w:cs="Calibri"/>
      <w:b/>
      <w:bCs/>
      <w:lang w:eastAsia="en-US"/>
    </w:rPr>
  </w:style>
  <w:style w:type="paragraph" w:styleId="Revisin">
    <w:name w:val="Revision"/>
    <w:hidden/>
    <w:uiPriority w:val="99"/>
    <w:semiHidden/>
    <w:rsid w:val="009F0EBE"/>
    <w:rPr>
      <w:rFonts w:cs="Calibri"/>
      <w:sz w:val="22"/>
      <w:szCs w:val="22"/>
    </w:rPr>
  </w:style>
  <w:style w:type="character" w:styleId="Textoennegrita">
    <w:name w:val="Strong"/>
    <w:basedOn w:val="Fuentedeprrafopredeter"/>
    <w:uiPriority w:val="22"/>
    <w:qFormat/>
    <w:rsid w:val="00AF5B89"/>
    <w:rPr>
      <w:b/>
      <w:bCs/>
    </w:rPr>
  </w:style>
  <w:style w:type="paragraph" w:customStyle="1" w:styleId="Titre11">
    <w:name w:val="Titre 11"/>
    <w:basedOn w:val="Normal"/>
    <w:rsid w:val="0050094D"/>
    <w:pPr>
      <w:suppressAutoHyphens/>
      <w:overflowPunct w:val="0"/>
      <w:autoSpaceDN w:val="0"/>
      <w:spacing w:before="280" w:after="280" w:line="100" w:lineRule="atLeast"/>
      <w:jc w:val="center"/>
      <w:textAlignment w:val="baseline"/>
    </w:pPr>
    <w:rPr>
      <w:rFonts w:ascii="Calibri" w:eastAsia="SimSun" w:hAnsi="Calibri" w:cs="Mangal"/>
      <w:b/>
      <w:bCs/>
      <w:color w:val="E98300"/>
      <w:kern w:val="3"/>
      <w:sz w:val="32"/>
      <w:szCs w:val="48"/>
    </w:rPr>
  </w:style>
  <w:style w:type="paragraph" w:customStyle="1" w:styleId="Standard">
    <w:name w:val="Standard"/>
    <w:rsid w:val="00C94B2F"/>
    <w:pPr>
      <w:suppressAutoHyphens/>
      <w:overflowPunct w:val="0"/>
      <w:autoSpaceDN w:val="0"/>
      <w:spacing w:before="240" w:after="240" w:line="320" w:lineRule="exact"/>
      <w:jc w:val="left"/>
      <w:textAlignment w:val="baseline"/>
    </w:pPr>
    <w:rPr>
      <w:rFonts w:ascii="Calibri" w:eastAsia="SimSun" w:hAnsi="Calibri" w:cs="Mangal"/>
      <w:color w:val="00000A"/>
      <w:kern w:val="3"/>
      <w:lang w:val="es-ES" w:eastAsia="es-ES"/>
    </w:rPr>
  </w:style>
  <w:style w:type="paragraph" w:styleId="Mapadeldocumento">
    <w:name w:val="Document Map"/>
    <w:basedOn w:val="Normal"/>
    <w:link w:val="MapadeldocumentoCar"/>
    <w:uiPriority w:val="99"/>
    <w:semiHidden/>
    <w:unhideWhenUsed/>
    <w:rsid w:val="00C46D73"/>
    <w:pPr>
      <w:spacing w:before="0"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C46D73"/>
    <w:rPr>
      <w:rFonts w:ascii="Tahoma" w:hAnsi="Tahoma" w:cs="Tahoma"/>
      <w:sz w:val="16"/>
      <w:szCs w:val="16"/>
      <w:lang w:val="es-ES" w:eastAsia="es-ES"/>
    </w:rPr>
  </w:style>
  <w:style w:type="character" w:customStyle="1" w:styleId="st">
    <w:name w:val="st"/>
    <w:basedOn w:val="Fuentedeprrafopredeter"/>
    <w:rsid w:val="006427EF"/>
  </w:style>
  <w:style w:type="character" w:customStyle="1" w:styleId="reference">
    <w:name w:val="reference"/>
    <w:basedOn w:val="Fuentedeprrafopredeter"/>
    <w:rsid w:val="006427EF"/>
  </w:style>
  <w:style w:type="paragraph" w:styleId="TtulodeTDC">
    <w:name w:val="TOC Heading"/>
    <w:basedOn w:val="Ttulo1"/>
    <w:next w:val="Normal"/>
    <w:uiPriority w:val="39"/>
    <w:semiHidden/>
    <w:unhideWhenUsed/>
    <w:qFormat/>
    <w:rsid w:val="0028236D"/>
    <w:pPr>
      <w:keepNext/>
      <w:keepLines/>
      <w:spacing w:before="480" w:beforeAutospacing="0" w:after="0" w:afterAutospacing="0" w:line="276" w:lineRule="auto"/>
      <w:jc w:val="left"/>
      <w:outlineLvl w:val="9"/>
    </w:pPr>
    <w:rPr>
      <w:rFonts w:asciiTheme="majorHAnsi" w:eastAsiaTheme="majorEastAsia" w:hAnsiTheme="majorHAnsi" w:cstheme="majorBidi"/>
      <w:color w:val="365F91" w:themeColor="accent1" w:themeShade="BF"/>
      <w:kern w:val="0"/>
      <w:szCs w:val="28"/>
      <w:lang w:eastAsia="en-US"/>
    </w:rPr>
  </w:style>
  <w:style w:type="paragraph" w:styleId="TDC1">
    <w:name w:val="toc 1"/>
    <w:basedOn w:val="Normal"/>
    <w:next w:val="Normal"/>
    <w:autoRedefine/>
    <w:uiPriority w:val="39"/>
    <w:unhideWhenUsed/>
    <w:rsid w:val="0028236D"/>
    <w:pPr>
      <w:spacing w:after="100"/>
    </w:pPr>
  </w:style>
  <w:style w:type="paragraph" w:styleId="TDC2">
    <w:name w:val="toc 2"/>
    <w:basedOn w:val="Normal"/>
    <w:next w:val="Normal"/>
    <w:autoRedefine/>
    <w:uiPriority w:val="39"/>
    <w:unhideWhenUsed/>
    <w:rsid w:val="0028236D"/>
    <w:pPr>
      <w:spacing w:after="100"/>
      <w:ind w:left="240"/>
    </w:pPr>
  </w:style>
  <w:style w:type="paragraph" w:styleId="TDC3">
    <w:name w:val="toc 3"/>
    <w:basedOn w:val="Normal"/>
    <w:next w:val="Normal"/>
    <w:autoRedefine/>
    <w:uiPriority w:val="39"/>
    <w:unhideWhenUsed/>
    <w:rsid w:val="0028236D"/>
    <w:pPr>
      <w:spacing w:after="100"/>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pPr>
        <w:spacing w:before="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Body Text Indent 2"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36D"/>
    <w:pPr>
      <w:spacing w:before="240" w:after="120" w:line="320" w:lineRule="exact"/>
    </w:pPr>
    <w:rPr>
      <w:rFonts w:ascii="Arial" w:hAnsi="Arial" w:cs="Calibri"/>
      <w:sz w:val="22"/>
      <w:lang w:val="es-ES" w:eastAsia="es-ES"/>
    </w:rPr>
  </w:style>
  <w:style w:type="paragraph" w:styleId="Ttulo1">
    <w:name w:val="heading 1"/>
    <w:basedOn w:val="Normal"/>
    <w:link w:val="Ttulo1Car"/>
    <w:uiPriority w:val="9"/>
    <w:qFormat/>
    <w:rsid w:val="0028236D"/>
    <w:pPr>
      <w:spacing w:before="100" w:beforeAutospacing="1" w:after="100" w:afterAutospacing="1" w:line="240" w:lineRule="auto"/>
      <w:jc w:val="center"/>
      <w:outlineLvl w:val="0"/>
    </w:pPr>
    <w:rPr>
      <w:b/>
      <w:bCs/>
      <w:color w:val="E98300"/>
      <w:kern w:val="36"/>
      <w:sz w:val="28"/>
      <w:szCs w:val="48"/>
    </w:rPr>
  </w:style>
  <w:style w:type="paragraph" w:styleId="Ttulo2">
    <w:name w:val="heading 2"/>
    <w:basedOn w:val="Normal"/>
    <w:next w:val="Normal"/>
    <w:link w:val="Ttulo2Car"/>
    <w:uiPriority w:val="9"/>
    <w:unhideWhenUsed/>
    <w:qFormat/>
    <w:rsid w:val="00EB7308"/>
    <w:pPr>
      <w:keepNext/>
      <w:keepLines/>
      <w:spacing w:before="120" w:line="276" w:lineRule="auto"/>
      <w:jc w:val="center"/>
      <w:outlineLvl w:val="1"/>
    </w:pPr>
    <w:rPr>
      <w:rFonts w:eastAsiaTheme="majorEastAsia" w:cstheme="majorBidi"/>
      <w:b/>
      <w:bCs/>
      <w:color w:val="E98300"/>
      <w:sz w:val="24"/>
      <w:szCs w:val="26"/>
    </w:rPr>
  </w:style>
  <w:style w:type="paragraph" w:styleId="Ttulo3">
    <w:name w:val="heading 3"/>
    <w:basedOn w:val="Normal"/>
    <w:next w:val="Normal"/>
    <w:link w:val="Ttulo3Car"/>
    <w:uiPriority w:val="9"/>
    <w:unhideWhenUsed/>
    <w:qFormat/>
    <w:rsid w:val="00DE4E0A"/>
    <w:pPr>
      <w:keepNext/>
      <w:keepLines/>
      <w:spacing w:before="200"/>
      <w:outlineLvl w:val="2"/>
    </w:pPr>
    <w:rPr>
      <w:rFonts w:eastAsiaTheme="majorEastAsia" w:cstheme="majorBidi"/>
      <w:b/>
      <w:bCs/>
      <w:color w:val="A7262E"/>
    </w:rPr>
  </w:style>
  <w:style w:type="paragraph" w:styleId="Ttulo4">
    <w:name w:val="heading 4"/>
    <w:basedOn w:val="Normal"/>
    <w:next w:val="Normal"/>
    <w:link w:val="Ttulo4Car"/>
    <w:uiPriority w:val="9"/>
    <w:semiHidden/>
    <w:unhideWhenUsed/>
    <w:qFormat/>
    <w:rsid w:val="00247560"/>
    <w:pPr>
      <w:keepNext/>
      <w:keepLines/>
      <w:spacing w:before="200" w:after="0"/>
      <w:outlineLvl w:val="3"/>
    </w:pPr>
    <w:rPr>
      <w:rFonts w:eastAsiaTheme="majorEastAsia" w:cstheme="majorBidi"/>
      <w:b/>
      <w:bCs/>
      <w:i/>
      <w:iCs/>
      <w:color w:val="4F81BD" w:themeColor="accent1"/>
    </w:rPr>
  </w:style>
  <w:style w:type="paragraph" w:styleId="Ttulo5">
    <w:name w:val="heading 5"/>
    <w:basedOn w:val="Normal"/>
    <w:next w:val="Normal"/>
    <w:link w:val="Ttulo5Car"/>
    <w:uiPriority w:val="9"/>
    <w:semiHidden/>
    <w:unhideWhenUsed/>
    <w:qFormat/>
    <w:rsid w:val="00247560"/>
    <w:pPr>
      <w:keepNext/>
      <w:keepLines/>
      <w:spacing w:before="200" w:after="0"/>
      <w:outlineLvl w:val="4"/>
    </w:pPr>
    <w:rPr>
      <w:rFonts w:eastAsiaTheme="majorEastAsia"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8236D"/>
    <w:rPr>
      <w:rFonts w:ascii="Arial" w:hAnsi="Arial" w:cs="Calibri"/>
      <w:b/>
      <w:bCs/>
      <w:color w:val="E98300"/>
      <w:kern w:val="36"/>
      <w:sz w:val="28"/>
      <w:szCs w:val="48"/>
      <w:lang w:val="es-ES" w:eastAsia="es-ES"/>
    </w:rPr>
  </w:style>
  <w:style w:type="character" w:customStyle="1" w:styleId="Ttulo2Car">
    <w:name w:val="Título 2 Car"/>
    <w:basedOn w:val="Fuentedeprrafopredeter"/>
    <w:link w:val="Ttulo2"/>
    <w:uiPriority w:val="9"/>
    <w:rsid w:val="00EB7308"/>
    <w:rPr>
      <w:rFonts w:ascii="Arial" w:eastAsiaTheme="majorEastAsia" w:hAnsi="Arial" w:cstheme="majorBidi"/>
      <w:b/>
      <w:bCs/>
      <w:color w:val="E98300"/>
      <w:szCs w:val="26"/>
      <w:lang w:val="es-ES" w:eastAsia="es-ES"/>
    </w:rPr>
  </w:style>
  <w:style w:type="character" w:customStyle="1" w:styleId="Ttulo3Car">
    <w:name w:val="Título 3 Car"/>
    <w:basedOn w:val="Fuentedeprrafopredeter"/>
    <w:link w:val="Ttulo3"/>
    <w:uiPriority w:val="9"/>
    <w:rsid w:val="00DE4E0A"/>
    <w:rPr>
      <w:rFonts w:eastAsiaTheme="majorEastAsia" w:cstheme="majorBidi"/>
      <w:b/>
      <w:bCs/>
      <w:color w:val="A7262E"/>
      <w:lang w:val="es-ES" w:eastAsia="es-ES"/>
    </w:rPr>
  </w:style>
  <w:style w:type="character" w:customStyle="1" w:styleId="Ttulo4Car">
    <w:name w:val="Título 4 Car"/>
    <w:link w:val="Ttulo4"/>
    <w:uiPriority w:val="9"/>
    <w:semiHidden/>
    <w:rsid w:val="00247560"/>
    <w:rPr>
      <w:rFonts w:asciiTheme="majorHAnsi" w:eastAsiaTheme="majorEastAsia" w:hAnsiTheme="majorHAnsi" w:cstheme="majorBidi"/>
      <w:b/>
      <w:bCs/>
      <w:i/>
      <w:iCs/>
      <w:color w:val="4F81BD" w:themeColor="accent1"/>
      <w:lang w:val="es-ES" w:eastAsia="es-ES"/>
    </w:rPr>
  </w:style>
  <w:style w:type="character" w:customStyle="1" w:styleId="Ttulo5Car">
    <w:name w:val="Título 5 Car"/>
    <w:link w:val="Ttulo5"/>
    <w:uiPriority w:val="9"/>
    <w:semiHidden/>
    <w:rsid w:val="00AD59C9"/>
    <w:rPr>
      <w:rFonts w:asciiTheme="majorHAnsi" w:eastAsiaTheme="majorEastAsia" w:hAnsiTheme="majorHAnsi" w:cstheme="majorBidi"/>
      <w:color w:val="243F60" w:themeColor="accent1" w:themeShade="7F"/>
      <w:lang w:val="es-ES" w:eastAsia="es-ES"/>
    </w:rPr>
  </w:style>
  <w:style w:type="paragraph" w:styleId="Prrafodelista">
    <w:name w:val="List Paragraph"/>
    <w:basedOn w:val="Normal"/>
    <w:uiPriority w:val="34"/>
    <w:qFormat/>
    <w:rsid w:val="00AF5B89"/>
    <w:pPr>
      <w:ind w:left="720"/>
      <w:contextualSpacing/>
    </w:pPr>
  </w:style>
  <w:style w:type="paragraph" w:customStyle="1" w:styleId="Default">
    <w:name w:val="Default"/>
    <w:uiPriority w:val="99"/>
    <w:rsid w:val="00247560"/>
    <w:pPr>
      <w:autoSpaceDE w:val="0"/>
      <w:autoSpaceDN w:val="0"/>
      <w:adjustRightInd w:val="0"/>
    </w:pPr>
    <w:rPr>
      <w:rFonts w:ascii="Arial" w:hAnsi="Arial" w:cs="Arial"/>
      <w:color w:val="000000"/>
    </w:rPr>
  </w:style>
  <w:style w:type="paragraph" w:styleId="Textodeglobo">
    <w:name w:val="Balloon Text"/>
    <w:basedOn w:val="Normal"/>
    <w:link w:val="TextodegloboCar"/>
    <w:uiPriority w:val="99"/>
    <w:rsid w:val="00247560"/>
    <w:pPr>
      <w:spacing w:after="0" w:line="240" w:lineRule="auto"/>
    </w:pPr>
    <w:rPr>
      <w:rFonts w:ascii="Tahoma" w:hAnsi="Tahoma" w:cs="Tahoma"/>
      <w:sz w:val="16"/>
      <w:szCs w:val="16"/>
    </w:rPr>
  </w:style>
  <w:style w:type="character" w:customStyle="1" w:styleId="TextodegloboCar">
    <w:name w:val="Texto de globo Car"/>
    <w:link w:val="Textodeglobo"/>
    <w:uiPriority w:val="99"/>
    <w:rsid w:val="00247560"/>
    <w:rPr>
      <w:rFonts w:ascii="Tahoma" w:hAnsi="Tahoma" w:cs="Tahoma"/>
      <w:sz w:val="16"/>
      <w:szCs w:val="16"/>
    </w:rPr>
  </w:style>
  <w:style w:type="character" w:customStyle="1" w:styleId="hps">
    <w:name w:val="hps"/>
    <w:uiPriority w:val="99"/>
    <w:rsid w:val="00247560"/>
    <w:rPr>
      <w:rFonts w:ascii="Times New Roman" w:hAnsi="Times New Roman" w:cs="Times New Roman"/>
    </w:rPr>
  </w:style>
  <w:style w:type="paragraph" w:styleId="Textoindependiente">
    <w:name w:val="Body Text"/>
    <w:basedOn w:val="Normal"/>
    <w:link w:val="TextoindependienteCar"/>
    <w:uiPriority w:val="99"/>
    <w:rsid w:val="00247560"/>
    <w:pPr>
      <w:autoSpaceDE w:val="0"/>
      <w:autoSpaceDN w:val="0"/>
      <w:adjustRightInd w:val="0"/>
      <w:spacing w:after="0" w:line="240" w:lineRule="auto"/>
    </w:pPr>
    <w:rPr>
      <w:lang w:eastAsia="pt-PT"/>
    </w:rPr>
  </w:style>
  <w:style w:type="character" w:customStyle="1" w:styleId="TextoindependienteCar">
    <w:name w:val="Texto independiente Car"/>
    <w:link w:val="Textoindependiente"/>
    <w:uiPriority w:val="99"/>
    <w:rsid w:val="00247560"/>
    <w:rPr>
      <w:rFonts w:ascii="Calibri" w:hAnsi="Calibri" w:cs="Calibri"/>
      <w:lang w:eastAsia="en-US"/>
    </w:rPr>
  </w:style>
  <w:style w:type="paragraph" w:styleId="Textoindependiente2">
    <w:name w:val="Body Text 2"/>
    <w:basedOn w:val="Normal"/>
    <w:link w:val="Textoindependiente2Car"/>
    <w:uiPriority w:val="99"/>
    <w:rsid w:val="00247560"/>
    <w:pPr>
      <w:widowControl w:val="0"/>
      <w:spacing w:after="0" w:line="240" w:lineRule="auto"/>
    </w:pPr>
    <w:rPr>
      <w:lang w:val="en-US"/>
    </w:rPr>
  </w:style>
  <w:style w:type="character" w:customStyle="1" w:styleId="Textoindependiente2Car">
    <w:name w:val="Texto independiente 2 Car"/>
    <w:link w:val="Textoindependiente2"/>
    <w:uiPriority w:val="99"/>
    <w:rsid w:val="00247560"/>
    <w:rPr>
      <w:rFonts w:ascii="Calibri" w:hAnsi="Calibri" w:cs="Calibri"/>
      <w:lang w:eastAsia="en-US"/>
    </w:rPr>
  </w:style>
  <w:style w:type="paragraph" w:customStyle="1" w:styleId="CM23">
    <w:name w:val="CM23"/>
    <w:basedOn w:val="Default"/>
    <w:next w:val="Default"/>
    <w:uiPriority w:val="99"/>
    <w:rsid w:val="00247560"/>
    <w:pPr>
      <w:spacing w:line="231" w:lineRule="atLeast"/>
    </w:pPr>
    <w:rPr>
      <w:color w:val="auto"/>
      <w:lang w:eastAsia="pt-PT"/>
    </w:rPr>
  </w:style>
  <w:style w:type="character" w:styleId="Hipervnculo">
    <w:name w:val="Hyperlink"/>
    <w:uiPriority w:val="99"/>
    <w:rsid w:val="00247560"/>
    <w:rPr>
      <w:rFonts w:ascii="Times New Roman" w:hAnsi="Times New Roman" w:cs="Times New Roman"/>
      <w:color w:val="0000FF"/>
      <w:u w:val="single"/>
    </w:rPr>
  </w:style>
  <w:style w:type="character" w:styleId="Hipervnculovisitado">
    <w:name w:val="FollowedHyperlink"/>
    <w:uiPriority w:val="99"/>
    <w:rsid w:val="00247560"/>
    <w:rPr>
      <w:rFonts w:ascii="Times New Roman" w:hAnsi="Times New Roman" w:cs="Times New Roman"/>
      <w:color w:val="800080"/>
      <w:u w:val="single"/>
    </w:rPr>
  </w:style>
  <w:style w:type="paragraph" w:styleId="Textoindependiente3">
    <w:name w:val="Body Text 3"/>
    <w:basedOn w:val="Normal"/>
    <w:link w:val="Textoindependiente3Car"/>
    <w:uiPriority w:val="99"/>
    <w:rsid w:val="00247560"/>
    <w:pPr>
      <w:autoSpaceDE w:val="0"/>
      <w:autoSpaceDN w:val="0"/>
      <w:adjustRightInd w:val="0"/>
      <w:spacing w:after="0" w:line="240" w:lineRule="auto"/>
    </w:pPr>
    <w:rPr>
      <w:lang w:val="en-US" w:eastAsia="pt-PT"/>
    </w:rPr>
  </w:style>
  <w:style w:type="character" w:customStyle="1" w:styleId="Textoindependiente3Car">
    <w:name w:val="Texto independiente 3 Car"/>
    <w:link w:val="Textoindependiente3"/>
    <w:uiPriority w:val="99"/>
    <w:rsid w:val="00247560"/>
    <w:rPr>
      <w:rFonts w:ascii="Calibri" w:hAnsi="Calibri" w:cs="Calibri"/>
      <w:sz w:val="16"/>
      <w:szCs w:val="16"/>
      <w:lang w:eastAsia="en-US"/>
    </w:rPr>
  </w:style>
  <w:style w:type="paragraph" w:styleId="Sangra2detindependiente">
    <w:name w:val="Body Text Indent 2"/>
    <w:basedOn w:val="Normal"/>
    <w:link w:val="Sangra2detindependienteCar"/>
    <w:uiPriority w:val="99"/>
    <w:rsid w:val="00247560"/>
    <w:pPr>
      <w:spacing w:after="0"/>
      <w:ind w:left="426"/>
    </w:pPr>
    <w:rPr>
      <w:lang w:val="en-US"/>
    </w:rPr>
  </w:style>
  <w:style w:type="character" w:customStyle="1" w:styleId="Sangra2detindependienteCar">
    <w:name w:val="Sangría 2 de t. independiente Car"/>
    <w:link w:val="Sangra2detindependiente"/>
    <w:uiPriority w:val="99"/>
    <w:rsid w:val="00247560"/>
    <w:rPr>
      <w:rFonts w:ascii="Calibri" w:hAnsi="Calibri" w:cs="Calibri"/>
      <w:lang w:eastAsia="en-US"/>
    </w:rPr>
  </w:style>
  <w:style w:type="paragraph" w:styleId="NormalWeb">
    <w:name w:val="Normal (Web)"/>
    <w:basedOn w:val="Normal"/>
    <w:uiPriority w:val="99"/>
    <w:rsid w:val="00247560"/>
    <w:pPr>
      <w:spacing w:after="100" w:line="240" w:lineRule="auto"/>
    </w:pPr>
    <w:rPr>
      <w:rFonts w:ascii="Arial Unicode MS" w:hAnsi="Times New Roman" w:cs="Arial Unicode MS"/>
      <w:lang w:eastAsia="pt-PT"/>
    </w:rPr>
  </w:style>
  <w:style w:type="paragraph" w:styleId="Encabezado">
    <w:name w:val="header"/>
    <w:basedOn w:val="Normal"/>
    <w:link w:val="EncabezadoCar"/>
    <w:uiPriority w:val="99"/>
    <w:rsid w:val="00247560"/>
    <w:pPr>
      <w:tabs>
        <w:tab w:val="center" w:pos="4252"/>
        <w:tab w:val="right" w:pos="8504"/>
      </w:tabs>
      <w:spacing w:after="0" w:line="240" w:lineRule="auto"/>
    </w:pPr>
  </w:style>
  <w:style w:type="character" w:customStyle="1" w:styleId="EncabezadoCar">
    <w:name w:val="Encabezado Car"/>
    <w:link w:val="Encabezado"/>
    <w:uiPriority w:val="99"/>
    <w:rsid w:val="00247560"/>
    <w:rPr>
      <w:rFonts w:ascii="Calibri" w:hAnsi="Calibri" w:cs="Calibri"/>
      <w:lang w:eastAsia="en-US"/>
    </w:rPr>
  </w:style>
  <w:style w:type="paragraph" w:styleId="Piedepgina">
    <w:name w:val="footer"/>
    <w:basedOn w:val="Normal"/>
    <w:link w:val="PiedepginaCar"/>
    <w:uiPriority w:val="99"/>
    <w:rsid w:val="00247560"/>
    <w:pPr>
      <w:tabs>
        <w:tab w:val="center" w:pos="4252"/>
        <w:tab w:val="right" w:pos="8504"/>
      </w:tabs>
      <w:spacing w:after="0" w:line="240" w:lineRule="auto"/>
    </w:pPr>
  </w:style>
  <w:style w:type="character" w:customStyle="1" w:styleId="PiedepginaCar">
    <w:name w:val="Pie de página Car"/>
    <w:link w:val="Piedepgina"/>
    <w:uiPriority w:val="99"/>
    <w:rsid w:val="00247560"/>
    <w:rPr>
      <w:rFonts w:ascii="Calibri" w:hAnsi="Calibri" w:cs="Calibri"/>
      <w:lang w:eastAsia="en-US"/>
    </w:rPr>
  </w:style>
  <w:style w:type="character" w:styleId="nfasis">
    <w:name w:val="Emphasis"/>
    <w:basedOn w:val="Fuentedeprrafopredeter"/>
    <w:uiPriority w:val="20"/>
    <w:qFormat/>
    <w:rsid w:val="00AF5B89"/>
    <w:rPr>
      <w:i/>
      <w:iCs/>
    </w:rPr>
  </w:style>
  <w:style w:type="character" w:styleId="Refdecomentario">
    <w:name w:val="annotation reference"/>
    <w:basedOn w:val="Fuentedeprrafopredeter"/>
    <w:uiPriority w:val="99"/>
    <w:unhideWhenUsed/>
    <w:rsid w:val="009F0EBE"/>
    <w:rPr>
      <w:sz w:val="16"/>
      <w:szCs w:val="16"/>
    </w:rPr>
  </w:style>
  <w:style w:type="paragraph" w:styleId="Textocomentario">
    <w:name w:val="annotation text"/>
    <w:basedOn w:val="Normal"/>
    <w:link w:val="TextocomentarioCar"/>
    <w:uiPriority w:val="99"/>
    <w:semiHidden/>
    <w:unhideWhenUsed/>
    <w:rsid w:val="009F0EB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F0EBE"/>
    <w:rPr>
      <w:rFonts w:cs="Calibri"/>
      <w:lang w:eastAsia="en-US"/>
    </w:rPr>
  </w:style>
  <w:style w:type="paragraph" w:styleId="Asuntodelcomentario">
    <w:name w:val="annotation subject"/>
    <w:basedOn w:val="Textocomentario"/>
    <w:next w:val="Textocomentario"/>
    <w:link w:val="AsuntodelcomentarioCar"/>
    <w:uiPriority w:val="99"/>
    <w:semiHidden/>
    <w:unhideWhenUsed/>
    <w:rsid w:val="009F0EBE"/>
    <w:rPr>
      <w:b/>
      <w:bCs/>
    </w:rPr>
  </w:style>
  <w:style w:type="character" w:customStyle="1" w:styleId="AsuntodelcomentarioCar">
    <w:name w:val="Asunto del comentario Car"/>
    <w:basedOn w:val="TextocomentarioCar"/>
    <w:link w:val="Asuntodelcomentario"/>
    <w:uiPriority w:val="99"/>
    <w:semiHidden/>
    <w:rsid w:val="009F0EBE"/>
    <w:rPr>
      <w:rFonts w:cs="Calibri"/>
      <w:b/>
      <w:bCs/>
      <w:lang w:eastAsia="en-US"/>
    </w:rPr>
  </w:style>
  <w:style w:type="paragraph" w:styleId="Revisin">
    <w:name w:val="Revision"/>
    <w:hidden/>
    <w:uiPriority w:val="99"/>
    <w:semiHidden/>
    <w:rsid w:val="009F0EBE"/>
    <w:rPr>
      <w:rFonts w:cs="Calibri"/>
      <w:sz w:val="22"/>
      <w:szCs w:val="22"/>
    </w:rPr>
  </w:style>
  <w:style w:type="character" w:styleId="Textoennegrita">
    <w:name w:val="Strong"/>
    <w:basedOn w:val="Fuentedeprrafopredeter"/>
    <w:uiPriority w:val="22"/>
    <w:qFormat/>
    <w:rsid w:val="00AF5B89"/>
    <w:rPr>
      <w:b/>
      <w:bCs/>
    </w:rPr>
  </w:style>
  <w:style w:type="paragraph" w:customStyle="1" w:styleId="Titre11">
    <w:name w:val="Titre 11"/>
    <w:basedOn w:val="Normal"/>
    <w:rsid w:val="0050094D"/>
    <w:pPr>
      <w:suppressAutoHyphens/>
      <w:overflowPunct w:val="0"/>
      <w:autoSpaceDN w:val="0"/>
      <w:spacing w:before="280" w:after="280" w:line="100" w:lineRule="atLeast"/>
      <w:jc w:val="center"/>
      <w:textAlignment w:val="baseline"/>
    </w:pPr>
    <w:rPr>
      <w:rFonts w:ascii="Calibri" w:eastAsia="SimSun" w:hAnsi="Calibri" w:cs="Mangal"/>
      <w:b/>
      <w:bCs/>
      <w:color w:val="E98300"/>
      <w:kern w:val="3"/>
      <w:sz w:val="32"/>
      <w:szCs w:val="48"/>
    </w:rPr>
  </w:style>
  <w:style w:type="paragraph" w:customStyle="1" w:styleId="Standard">
    <w:name w:val="Standard"/>
    <w:rsid w:val="00C94B2F"/>
    <w:pPr>
      <w:suppressAutoHyphens/>
      <w:overflowPunct w:val="0"/>
      <w:autoSpaceDN w:val="0"/>
      <w:spacing w:before="240" w:after="240" w:line="320" w:lineRule="exact"/>
      <w:jc w:val="left"/>
      <w:textAlignment w:val="baseline"/>
    </w:pPr>
    <w:rPr>
      <w:rFonts w:ascii="Calibri" w:eastAsia="SimSun" w:hAnsi="Calibri" w:cs="Mangal"/>
      <w:color w:val="00000A"/>
      <w:kern w:val="3"/>
      <w:lang w:val="es-ES" w:eastAsia="es-ES"/>
    </w:rPr>
  </w:style>
  <w:style w:type="paragraph" w:styleId="Mapadeldocumento">
    <w:name w:val="Document Map"/>
    <w:basedOn w:val="Normal"/>
    <w:link w:val="MapadeldocumentoCar"/>
    <w:uiPriority w:val="99"/>
    <w:semiHidden/>
    <w:unhideWhenUsed/>
    <w:rsid w:val="00C46D73"/>
    <w:pPr>
      <w:spacing w:before="0"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C46D73"/>
    <w:rPr>
      <w:rFonts w:ascii="Tahoma" w:hAnsi="Tahoma" w:cs="Tahoma"/>
      <w:sz w:val="16"/>
      <w:szCs w:val="16"/>
      <w:lang w:val="es-ES" w:eastAsia="es-ES"/>
    </w:rPr>
  </w:style>
  <w:style w:type="character" w:customStyle="1" w:styleId="st">
    <w:name w:val="st"/>
    <w:basedOn w:val="Fuentedeprrafopredeter"/>
    <w:rsid w:val="006427EF"/>
  </w:style>
  <w:style w:type="character" w:customStyle="1" w:styleId="reference">
    <w:name w:val="reference"/>
    <w:basedOn w:val="Fuentedeprrafopredeter"/>
    <w:rsid w:val="006427EF"/>
  </w:style>
  <w:style w:type="paragraph" w:styleId="TtulodeTDC">
    <w:name w:val="TOC Heading"/>
    <w:basedOn w:val="Ttulo1"/>
    <w:next w:val="Normal"/>
    <w:uiPriority w:val="39"/>
    <w:semiHidden/>
    <w:unhideWhenUsed/>
    <w:qFormat/>
    <w:rsid w:val="0028236D"/>
    <w:pPr>
      <w:keepNext/>
      <w:keepLines/>
      <w:spacing w:before="480" w:beforeAutospacing="0" w:after="0" w:afterAutospacing="0" w:line="276" w:lineRule="auto"/>
      <w:jc w:val="left"/>
      <w:outlineLvl w:val="9"/>
    </w:pPr>
    <w:rPr>
      <w:rFonts w:asciiTheme="majorHAnsi" w:eastAsiaTheme="majorEastAsia" w:hAnsiTheme="majorHAnsi" w:cstheme="majorBidi"/>
      <w:color w:val="365F91" w:themeColor="accent1" w:themeShade="BF"/>
      <w:kern w:val="0"/>
      <w:szCs w:val="28"/>
      <w:lang w:eastAsia="en-US"/>
    </w:rPr>
  </w:style>
  <w:style w:type="paragraph" w:styleId="TDC1">
    <w:name w:val="toc 1"/>
    <w:basedOn w:val="Normal"/>
    <w:next w:val="Normal"/>
    <w:autoRedefine/>
    <w:uiPriority w:val="39"/>
    <w:unhideWhenUsed/>
    <w:rsid w:val="0028236D"/>
    <w:pPr>
      <w:spacing w:after="100"/>
    </w:pPr>
  </w:style>
  <w:style w:type="paragraph" w:styleId="TDC2">
    <w:name w:val="toc 2"/>
    <w:basedOn w:val="Normal"/>
    <w:next w:val="Normal"/>
    <w:autoRedefine/>
    <w:uiPriority w:val="39"/>
    <w:unhideWhenUsed/>
    <w:rsid w:val="0028236D"/>
    <w:pPr>
      <w:spacing w:after="100"/>
      <w:ind w:left="240"/>
    </w:pPr>
  </w:style>
  <w:style w:type="paragraph" w:styleId="TDC3">
    <w:name w:val="toc 3"/>
    <w:basedOn w:val="Normal"/>
    <w:next w:val="Normal"/>
    <w:autoRedefine/>
    <w:uiPriority w:val="39"/>
    <w:unhideWhenUsed/>
    <w:rsid w:val="0028236D"/>
    <w:pPr>
      <w:spacing w:after="100"/>
      <w:ind w:left="480"/>
    </w:pPr>
  </w:style>
</w:styles>
</file>

<file path=word/webSettings.xml><?xml version="1.0" encoding="utf-8"?>
<w:webSettings xmlns:r="http://schemas.openxmlformats.org/officeDocument/2006/relationships" xmlns:w="http://schemas.openxmlformats.org/wordprocessingml/2006/main">
  <w:divs>
    <w:div w:id="187836195">
      <w:bodyDiv w:val="1"/>
      <w:marLeft w:val="0"/>
      <w:marRight w:val="0"/>
      <w:marTop w:val="0"/>
      <w:marBottom w:val="0"/>
      <w:divBdr>
        <w:top w:val="none" w:sz="0" w:space="0" w:color="auto"/>
        <w:left w:val="none" w:sz="0" w:space="0" w:color="auto"/>
        <w:bottom w:val="none" w:sz="0" w:space="0" w:color="auto"/>
        <w:right w:val="none" w:sz="0" w:space="0" w:color="auto"/>
      </w:divBdr>
      <w:divsChild>
        <w:div w:id="498694560">
          <w:marLeft w:val="0"/>
          <w:marRight w:val="0"/>
          <w:marTop w:val="0"/>
          <w:marBottom w:val="0"/>
          <w:divBdr>
            <w:top w:val="none" w:sz="0" w:space="0" w:color="auto"/>
            <w:left w:val="none" w:sz="0" w:space="0" w:color="auto"/>
            <w:bottom w:val="none" w:sz="0" w:space="0" w:color="auto"/>
            <w:right w:val="none" w:sz="0" w:space="0" w:color="auto"/>
          </w:divBdr>
        </w:div>
      </w:divsChild>
    </w:div>
    <w:div w:id="130281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50"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nesdoc.unesco.org/images/0013/001310/131005e.pdf" TargetMode="External"/><Relationship Id="rId5" Type="http://schemas.openxmlformats.org/officeDocument/2006/relationships/webSettings" Target="webSettings.xml"/><Relationship Id="rId10" Type="http://schemas.openxmlformats.org/officeDocument/2006/relationships/hyperlink" Target="http://www.un.org/disabilities/convention/conventionfull.s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9088E6-C87A-4309-81BC-A4E84DA66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6781</Words>
  <Characters>37300</Characters>
  <Application>Microsoft Office Word</Application>
  <DocSecurity>0</DocSecurity>
  <Lines>310</Lines>
  <Paragraphs>87</Paragraphs>
  <ScaleCrop>false</ScaleCrop>
  <HeadingPairs>
    <vt:vector size="6" baseType="variant">
      <vt:variant>
        <vt:lpstr>Título</vt:lpstr>
      </vt:variant>
      <vt:variant>
        <vt:i4>1</vt:i4>
      </vt:variant>
      <vt:variant>
        <vt:lpstr>Titre</vt:lpstr>
      </vt:variant>
      <vt:variant>
        <vt:i4>1</vt:i4>
      </vt:variant>
      <vt:variant>
        <vt:lpstr>Title</vt:lpstr>
      </vt:variant>
      <vt:variant>
        <vt:i4>1</vt:i4>
      </vt:variant>
    </vt:vector>
  </HeadingPairs>
  <TitlesOfParts>
    <vt:vector size="3" baseType="lpstr">
      <vt:lpstr>UNESCO – Online discussion</vt:lpstr>
      <vt:lpstr>UNESCO – Online discussion</vt:lpstr>
      <vt:lpstr>UNESCO – Online discussion</vt:lpstr>
    </vt:vector>
  </TitlesOfParts>
  <Company>Cercica</Company>
  <LinksUpToDate>false</LinksUpToDate>
  <CharactersWithSpaces>43994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UNESCO – Online discussion</dc:title>
  <dc:creator>Edgar Pereira</dc:creator>
  <cp:lastModifiedBy>Mayra Bosada</cp:lastModifiedBy>
  <cp:revision>5</cp:revision>
  <cp:lastPrinted>2015-10-14T07:59:00Z</cp:lastPrinted>
  <dcterms:created xsi:type="dcterms:W3CDTF">2015-10-28T14:11:00Z</dcterms:created>
  <dcterms:modified xsi:type="dcterms:W3CDTF">2015-10-28T14:26:00Z</dcterms:modified>
</cp:coreProperties>
</file>